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47B9" w14:textId="30D0CC90" w:rsidR="00E12DDA" w:rsidRPr="000F50D0" w:rsidRDefault="00E12DDA" w:rsidP="00E12DDA">
      <w:pPr>
        <w:pStyle w:val="ParagraphStyle"/>
        <w:suppressLineNumbers/>
        <w:bidi/>
        <w:spacing w:before="0" w:line="360" w:lineRule="auto"/>
        <w:jc w:val="center"/>
        <w:rPr>
          <w:b/>
          <w:bCs/>
          <w:color w:val="FF0000"/>
          <w:sz w:val="32"/>
          <w:szCs w:val="32"/>
        </w:rPr>
      </w:pPr>
      <w:bookmarkStart w:id="0" w:name="_Hlk132035110"/>
      <w:r w:rsidRPr="002216C2">
        <w:rPr>
          <w:rFonts w:hint="cs"/>
          <w:b/>
          <w:bCs/>
          <w:sz w:val="32"/>
          <w:szCs w:val="32"/>
        </w:rPr>
        <w:t xml:space="preserve">תמלול ישיבת מליאה מן המניין </w:t>
      </w:r>
      <w:r w:rsidRPr="00440A4B">
        <w:rPr>
          <w:rFonts w:hint="cs"/>
          <w:b/>
          <w:bCs/>
          <w:sz w:val="32"/>
          <w:szCs w:val="32"/>
        </w:rPr>
        <w:t xml:space="preserve">מס' </w:t>
      </w:r>
      <w:r w:rsidR="00440A4B" w:rsidRPr="00440A4B">
        <w:rPr>
          <w:rFonts w:hint="cs"/>
          <w:b/>
          <w:bCs/>
          <w:sz w:val="32"/>
          <w:szCs w:val="32"/>
        </w:rPr>
        <w:t>2-23</w:t>
      </w:r>
    </w:p>
    <w:p w14:paraId="45026620" w14:textId="3DF9A1AD" w:rsidR="00E12DDA" w:rsidRPr="002216C2" w:rsidRDefault="00E12DDA" w:rsidP="00E12DDA">
      <w:pPr>
        <w:pStyle w:val="ParagraphStyle"/>
        <w:suppressLineNumbers/>
        <w:bidi/>
        <w:spacing w:before="0" w:line="360" w:lineRule="auto"/>
        <w:jc w:val="center"/>
        <w:rPr>
          <w:sz w:val="32"/>
          <w:szCs w:val="32"/>
          <w:rtl w:val="0"/>
        </w:rPr>
      </w:pPr>
      <w:r w:rsidRPr="002216C2">
        <w:t xml:space="preserve">מיום </w:t>
      </w:r>
      <w:r w:rsidR="002216C2">
        <w:rPr>
          <w:rFonts w:hint="cs"/>
        </w:rPr>
        <w:t>שלישי, ו' ניסן</w:t>
      </w:r>
      <w:r w:rsidRPr="002216C2">
        <w:t xml:space="preserve"> התשפ״ג,</w:t>
      </w:r>
      <w:r w:rsidR="002216C2">
        <w:rPr>
          <w:rFonts w:hint="cs"/>
        </w:rPr>
        <w:t xml:space="preserve"> 28/03/2023</w:t>
      </w:r>
    </w:p>
    <w:p w14:paraId="3B5C1777" w14:textId="2CC963B2" w:rsidR="00E12DDA" w:rsidRPr="000F50D0" w:rsidRDefault="00E12DDA" w:rsidP="00E12DDA">
      <w:pPr>
        <w:numPr>
          <w:ilvl w:val="0"/>
          <w:numId w:val="2"/>
        </w:numPr>
        <w:spacing w:before="240" w:after="160" w:line="360" w:lineRule="auto"/>
        <w:contextualSpacing/>
        <w:jc w:val="both"/>
        <w:rPr>
          <w:rFonts w:ascii="David" w:eastAsia="Calibri" w:hAnsi="David" w:cs="David"/>
          <w:b/>
          <w:bCs/>
          <w:color w:val="FF0000"/>
          <w:sz w:val="22"/>
          <w:u w:val="single"/>
          <w:lang w:val="en-US"/>
        </w:rPr>
      </w:pPr>
      <w:r w:rsidRPr="000F50D0">
        <w:rPr>
          <w:rFonts w:ascii="David" w:eastAsia="Calibri" w:hAnsi="David" w:cs="David"/>
          <w:b/>
          <w:bCs/>
          <w:color w:val="FF0000"/>
          <w:sz w:val="22"/>
          <w:u w:val="single"/>
          <w:rtl/>
          <w:lang w:val="en-US"/>
        </w:rPr>
        <w:t>חברי מועצה:</w:t>
      </w:r>
    </w:p>
    <w:tbl>
      <w:tblPr>
        <w:tblStyle w:val="ac"/>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0F50D0" w:rsidRPr="000F50D0" w14:paraId="495BC22E" w14:textId="77777777" w:rsidTr="00FC74BB">
        <w:trPr>
          <w:trHeight w:val="44"/>
        </w:trPr>
        <w:tc>
          <w:tcPr>
            <w:tcW w:w="412" w:type="dxa"/>
            <w:shd w:val="clear" w:color="auto" w:fill="E7E6E6"/>
            <w:vAlign w:val="center"/>
          </w:tcPr>
          <w:p w14:paraId="56FCFB15" w14:textId="77777777" w:rsidR="00E12DDA" w:rsidRPr="000F50D0" w:rsidRDefault="00E12DDA" w:rsidP="00FC74BB">
            <w:pPr>
              <w:suppressLineNumbers/>
              <w:contextualSpacing/>
              <w:jc w:val="center"/>
              <w:rPr>
                <w:rFonts w:ascii="David" w:eastAsia="Times New Roman" w:hAnsi="David" w:cs="David"/>
                <w:b/>
                <w:bCs/>
                <w:color w:val="FF0000"/>
                <w:rtl/>
              </w:rPr>
            </w:pPr>
            <w:bookmarkStart w:id="1" w:name="_Hlk97663973"/>
            <w:r w:rsidRPr="000F50D0">
              <w:rPr>
                <w:rFonts w:ascii="David" w:eastAsia="Times New Roman" w:hAnsi="David" w:cs="David"/>
                <w:b/>
                <w:bCs/>
                <w:color w:val="FF0000"/>
                <w:rtl/>
              </w:rPr>
              <w:t>מ</w:t>
            </w:r>
          </w:p>
        </w:tc>
        <w:tc>
          <w:tcPr>
            <w:tcW w:w="1461" w:type="dxa"/>
            <w:shd w:val="clear" w:color="auto" w:fill="E7E6E6"/>
            <w:vAlign w:val="center"/>
          </w:tcPr>
          <w:p w14:paraId="42394014"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שם היישוב</w:t>
            </w:r>
          </w:p>
        </w:tc>
        <w:tc>
          <w:tcPr>
            <w:tcW w:w="1556" w:type="dxa"/>
            <w:shd w:val="clear" w:color="auto" w:fill="E7E6E6"/>
            <w:vAlign w:val="center"/>
          </w:tcPr>
          <w:p w14:paraId="295C04E0"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שם הנציג</w:t>
            </w:r>
          </w:p>
        </w:tc>
        <w:tc>
          <w:tcPr>
            <w:tcW w:w="960" w:type="dxa"/>
            <w:tcBorders>
              <w:right w:val="single" w:sz="18" w:space="0" w:color="auto"/>
            </w:tcBorders>
            <w:shd w:val="clear" w:color="auto" w:fill="E7E6E6"/>
            <w:vAlign w:val="center"/>
          </w:tcPr>
          <w:p w14:paraId="4A33D566"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נוכחות</w:t>
            </w:r>
          </w:p>
        </w:tc>
        <w:tc>
          <w:tcPr>
            <w:tcW w:w="411" w:type="dxa"/>
            <w:tcBorders>
              <w:left w:val="single" w:sz="18" w:space="0" w:color="auto"/>
            </w:tcBorders>
            <w:shd w:val="clear" w:color="auto" w:fill="E7E6E6"/>
            <w:vAlign w:val="center"/>
          </w:tcPr>
          <w:p w14:paraId="418E8398"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מ</w:t>
            </w:r>
          </w:p>
        </w:tc>
        <w:tc>
          <w:tcPr>
            <w:tcW w:w="1372" w:type="dxa"/>
            <w:shd w:val="clear" w:color="auto" w:fill="E7E6E6"/>
            <w:vAlign w:val="center"/>
          </w:tcPr>
          <w:p w14:paraId="135B3A62"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שם היישוב</w:t>
            </w:r>
          </w:p>
        </w:tc>
        <w:tc>
          <w:tcPr>
            <w:tcW w:w="1400" w:type="dxa"/>
            <w:shd w:val="clear" w:color="auto" w:fill="E7E6E6"/>
            <w:vAlign w:val="center"/>
          </w:tcPr>
          <w:p w14:paraId="2DDB851D"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שם הנציג</w:t>
            </w:r>
          </w:p>
        </w:tc>
        <w:tc>
          <w:tcPr>
            <w:tcW w:w="1084" w:type="dxa"/>
            <w:shd w:val="clear" w:color="auto" w:fill="E7E6E6"/>
            <w:vAlign w:val="center"/>
          </w:tcPr>
          <w:p w14:paraId="598E7643"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rtl/>
              </w:rPr>
              <w:t>נוכחות</w:t>
            </w:r>
          </w:p>
        </w:tc>
      </w:tr>
      <w:tr w:rsidR="000F50D0" w:rsidRPr="000F50D0" w14:paraId="33B17523" w14:textId="77777777" w:rsidTr="00FC74BB">
        <w:trPr>
          <w:trHeight w:val="374"/>
        </w:trPr>
        <w:tc>
          <w:tcPr>
            <w:tcW w:w="412" w:type="dxa"/>
            <w:vAlign w:val="center"/>
          </w:tcPr>
          <w:p w14:paraId="60353062"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w:t>
            </w:r>
          </w:p>
        </w:tc>
        <w:tc>
          <w:tcPr>
            <w:tcW w:w="1461" w:type="dxa"/>
            <w:vAlign w:val="center"/>
          </w:tcPr>
          <w:p w14:paraId="738DF8FD"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ראש המועצה</w:t>
            </w:r>
          </w:p>
        </w:tc>
        <w:tc>
          <w:tcPr>
            <w:tcW w:w="1556" w:type="dxa"/>
            <w:vAlign w:val="center"/>
          </w:tcPr>
          <w:p w14:paraId="2895F680"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חיים רוקח</w:t>
            </w:r>
          </w:p>
        </w:tc>
        <w:tc>
          <w:tcPr>
            <w:tcW w:w="960" w:type="dxa"/>
            <w:tcBorders>
              <w:right w:val="single" w:sz="18" w:space="0" w:color="auto"/>
            </w:tcBorders>
            <w:vAlign w:val="center"/>
          </w:tcPr>
          <w:p w14:paraId="1C1E5841"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532C8197"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17</w:t>
            </w:r>
          </w:p>
        </w:tc>
        <w:tc>
          <w:tcPr>
            <w:tcW w:w="1372" w:type="dxa"/>
            <w:vAlign w:val="center"/>
          </w:tcPr>
          <w:p w14:paraId="6D745EBC"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כפר חרוב</w:t>
            </w:r>
          </w:p>
        </w:tc>
        <w:tc>
          <w:tcPr>
            <w:tcW w:w="1400" w:type="dxa"/>
            <w:vAlign w:val="center"/>
          </w:tcPr>
          <w:p w14:paraId="24634D2E"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w:t>
            </w:r>
          </w:p>
        </w:tc>
        <w:tc>
          <w:tcPr>
            <w:tcW w:w="1084" w:type="dxa"/>
            <w:vAlign w:val="center"/>
          </w:tcPr>
          <w:p w14:paraId="1094B35B" w14:textId="77777777" w:rsidR="00E12DDA" w:rsidRPr="000F50D0" w:rsidRDefault="00E12DDA" w:rsidP="00FC74BB">
            <w:pPr>
              <w:suppressLineNumbers/>
              <w:contextualSpacing/>
              <w:jc w:val="center"/>
              <w:rPr>
                <w:rFonts w:ascii="David" w:eastAsia="Times New Roman" w:hAnsi="David" w:cs="David"/>
                <w:color w:val="FF0000"/>
                <w:sz w:val="20"/>
                <w:szCs w:val="20"/>
                <w:rtl/>
              </w:rPr>
            </w:pPr>
            <w:r w:rsidRPr="000F50D0">
              <w:rPr>
                <w:rFonts w:ascii="David" w:eastAsia="Times New Roman" w:hAnsi="David" w:cs="David"/>
                <w:color w:val="FF0000"/>
                <w:rtl/>
              </w:rPr>
              <w:t>-</w:t>
            </w:r>
          </w:p>
        </w:tc>
      </w:tr>
      <w:tr w:rsidR="000F50D0" w:rsidRPr="000F50D0" w14:paraId="712874D7" w14:textId="77777777" w:rsidTr="00FC74BB">
        <w:trPr>
          <w:trHeight w:val="363"/>
        </w:trPr>
        <w:tc>
          <w:tcPr>
            <w:tcW w:w="412" w:type="dxa"/>
            <w:vAlign w:val="center"/>
          </w:tcPr>
          <w:p w14:paraId="39E799B4"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w:t>
            </w:r>
          </w:p>
        </w:tc>
        <w:tc>
          <w:tcPr>
            <w:tcW w:w="1461" w:type="dxa"/>
            <w:vAlign w:val="center"/>
          </w:tcPr>
          <w:p w14:paraId="05006E01"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אבני איתן</w:t>
            </w:r>
          </w:p>
        </w:tc>
        <w:tc>
          <w:tcPr>
            <w:tcW w:w="1556" w:type="dxa"/>
            <w:vAlign w:val="center"/>
          </w:tcPr>
          <w:p w14:paraId="7C88C725"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עקיבא טורנהיים</w:t>
            </w:r>
          </w:p>
        </w:tc>
        <w:tc>
          <w:tcPr>
            <w:tcW w:w="960" w:type="dxa"/>
            <w:tcBorders>
              <w:right w:val="single" w:sz="18" w:space="0" w:color="auto"/>
            </w:tcBorders>
            <w:vAlign w:val="center"/>
          </w:tcPr>
          <w:p w14:paraId="264CCBC8"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6B327C83"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18</w:t>
            </w:r>
          </w:p>
        </w:tc>
        <w:tc>
          <w:tcPr>
            <w:tcW w:w="1372" w:type="dxa"/>
            <w:vAlign w:val="center"/>
          </w:tcPr>
          <w:p w14:paraId="0ADFAB06"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מבוא חמה</w:t>
            </w:r>
          </w:p>
        </w:tc>
        <w:tc>
          <w:tcPr>
            <w:tcW w:w="1400" w:type="dxa"/>
            <w:vAlign w:val="center"/>
          </w:tcPr>
          <w:p w14:paraId="41B0BB5A"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חזי שהרבני</w:t>
            </w:r>
          </w:p>
        </w:tc>
        <w:tc>
          <w:tcPr>
            <w:tcW w:w="1084" w:type="dxa"/>
            <w:vAlign w:val="center"/>
          </w:tcPr>
          <w:p w14:paraId="3410520C"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r>
      <w:tr w:rsidR="000F50D0" w:rsidRPr="000F50D0" w14:paraId="04F470DF" w14:textId="77777777" w:rsidTr="00FC74BB">
        <w:trPr>
          <w:trHeight w:val="374"/>
        </w:trPr>
        <w:tc>
          <w:tcPr>
            <w:tcW w:w="412" w:type="dxa"/>
            <w:vAlign w:val="center"/>
          </w:tcPr>
          <w:p w14:paraId="38175E2F"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3</w:t>
            </w:r>
          </w:p>
        </w:tc>
        <w:tc>
          <w:tcPr>
            <w:tcW w:w="1461" w:type="dxa"/>
            <w:vAlign w:val="center"/>
          </w:tcPr>
          <w:p w14:paraId="7384F123"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אודם</w:t>
            </w:r>
          </w:p>
        </w:tc>
        <w:tc>
          <w:tcPr>
            <w:tcW w:w="1556" w:type="dxa"/>
            <w:vAlign w:val="center"/>
          </w:tcPr>
          <w:p w14:paraId="4E23B12B"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בועז רפפורט</w:t>
            </w:r>
          </w:p>
        </w:tc>
        <w:tc>
          <w:tcPr>
            <w:tcW w:w="960" w:type="dxa"/>
            <w:tcBorders>
              <w:right w:val="single" w:sz="18" w:space="0" w:color="auto"/>
            </w:tcBorders>
            <w:vAlign w:val="center"/>
          </w:tcPr>
          <w:p w14:paraId="4A50965D" w14:textId="7AC1D681"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10A53C2A"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19</w:t>
            </w:r>
          </w:p>
        </w:tc>
        <w:tc>
          <w:tcPr>
            <w:tcW w:w="1372" w:type="dxa"/>
            <w:vAlign w:val="center"/>
          </w:tcPr>
          <w:p w14:paraId="2E01CA96"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מיצר</w:t>
            </w:r>
          </w:p>
        </w:tc>
        <w:tc>
          <w:tcPr>
            <w:tcW w:w="1400" w:type="dxa"/>
            <w:vAlign w:val="center"/>
          </w:tcPr>
          <w:p w14:paraId="15C5A03B"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מורן קורן</w:t>
            </w:r>
          </w:p>
        </w:tc>
        <w:tc>
          <w:tcPr>
            <w:tcW w:w="1084" w:type="dxa"/>
            <w:vAlign w:val="center"/>
          </w:tcPr>
          <w:p w14:paraId="59A0B2B3" w14:textId="77777777" w:rsidR="00E12DDA" w:rsidRPr="000F50D0" w:rsidRDefault="00E12DDA" w:rsidP="00FC74BB">
            <w:pPr>
              <w:suppressLineNumbers/>
              <w:contextualSpacing/>
              <w:jc w:val="center"/>
              <w:rPr>
                <w:rFonts w:ascii="David" w:eastAsia="Times New Roman" w:hAnsi="David" w:cs="David"/>
                <w:b/>
                <w:bCs/>
                <w:color w:val="FF0000"/>
              </w:rPr>
            </w:pPr>
            <w:r w:rsidRPr="000F50D0">
              <w:rPr>
                <w:rFonts w:ascii="David" w:eastAsia="Times New Roman" w:hAnsi="David" w:cs="David"/>
                <w:b/>
                <w:bCs/>
                <w:color w:val="FF0000"/>
                <w:szCs w:val="20"/>
              </w:rPr>
              <w:t>V</w:t>
            </w:r>
          </w:p>
        </w:tc>
      </w:tr>
      <w:tr w:rsidR="000F50D0" w:rsidRPr="000F50D0" w14:paraId="17F8B80B" w14:textId="77777777" w:rsidTr="00FC74BB">
        <w:trPr>
          <w:trHeight w:val="363"/>
        </w:trPr>
        <w:tc>
          <w:tcPr>
            <w:tcW w:w="412" w:type="dxa"/>
            <w:vAlign w:val="center"/>
          </w:tcPr>
          <w:p w14:paraId="309AC772"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4</w:t>
            </w:r>
          </w:p>
        </w:tc>
        <w:tc>
          <w:tcPr>
            <w:tcW w:w="1461" w:type="dxa"/>
            <w:vAlign w:val="center"/>
          </w:tcPr>
          <w:p w14:paraId="3CE22F3D"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אורטל</w:t>
            </w:r>
          </w:p>
        </w:tc>
        <w:tc>
          <w:tcPr>
            <w:tcW w:w="1556" w:type="dxa"/>
            <w:vAlign w:val="center"/>
          </w:tcPr>
          <w:p w14:paraId="4C3B144C"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w:t>
            </w:r>
          </w:p>
        </w:tc>
        <w:tc>
          <w:tcPr>
            <w:tcW w:w="960" w:type="dxa"/>
            <w:tcBorders>
              <w:right w:val="single" w:sz="18" w:space="0" w:color="auto"/>
            </w:tcBorders>
            <w:vAlign w:val="center"/>
          </w:tcPr>
          <w:p w14:paraId="118678FC" w14:textId="3B14A11F" w:rsidR="00E12DDA" w:rsidRPr="000F50D0" w:rsidRDefault="00E12DDA" w:rsidP="00FC74BB">
            <w:pPr>
              <w:suppressLineNumbers/>
              <w:contextualSpacing/>
              <w:jc w:val="center"/>
              <w:rPr>
                <w:rFonts w:ascii="David" w:eastAsia="Times New Roman" w:hAnsi="David" w:cs="David"/>
                <w:b/>
                <w:bCs/>
                <w:color w:val="FF0000"/>
                <w:rtl/>
              </w:rPr>
            </w:pPr>
          </w:p>
        </w:tc>
        <w:tc>
          <w:tcPr>
            <w:tcW w:w="411" w:type="dxa"/>
            <w:tcBorders>
              <w:left w:val="single" w:sz="18" w:space="0" w:color="auto"/>
            </w:tcBorders>
            <w:vAlign w:val="center"/>
          </w:tcPr>
          <w:p w14:paraId="6EDC190F"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20</w:t>
            </w:r>
          </w:p>
        </w:tc>
        <w:tc>
          <w:tcPr>
            <w:tcW w:w="1372" w:type="dxa"/>
            <w:vAlign w:val="center"/>
          </w:tcPr>
          <w:p w14:paraId="0CBA5986"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מעלה גמלא</w:t>
            </w:r>
          </w:p>
        </w:tc>
        <w:tc>
          <w:tcPr>
            <w:tcW w:w="1400" w:type="dxa"/>
            <w:vAlign w:val="center"/>
          </w:tcPr>
          <w:p w14:paraId="640933EF"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גלעד גליקמן</w:t>
            </w:r>
          </w:p>
        </w:tc>
        <w:tc>
          <w:tcPr>
            <w:tcW w:w="1084" w:type="dxa"/>
            <w:vAlign w:val="center"/>
          </w:tcPr>
          <w:p w14:paraId="501A31E3"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7B595C57" w14:textId="77777777" w:rsidTr="00FC74BB">
        <w:trPr>
          <w:trHeight w:val="374"/>
        </w:trPr>
        <w:tc>
          <w:tcPr>
            <w:tcW w:w="412" w:type="dxa"/>
            <w:vAlign w:val="center"/>
          </w:tcPr>
          <w:p w14:paraId="3BB94B06"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5</w:t>
            </w:r>
          </w:p>
        </w:tc>
        <w:tc>
          <w:tcPr>
            <w:tcW w:w="1461" w:type="dxa"/>
            <w:vAlign w:val="center"/>
          </w:tcPr>
          <w:p w14:paraId="4E7FF487"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אלוני הבשן</w:t>
            </w:r>
          </w:p>
        </w:tc>
        <w:tc>
          <w:tcPr>
            <w:tcW w:w="1556" w:type="dxa"/>
            <w:vAlign w:val="center"/>
          </w:tcPr>
          <w:p w14:paraId="1DD4C699"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נעה בן עטר</w:t>
            </w:r>
          </w:p>
        </w:tc>
        <w:tc>
          <w:tcPr>
            <w:tcW w:w="960" w:type="dxa"/>
            <w:tcBorders>
              <w:right w:val="single" w:sz="18" w:space="0" w:color="auto"/>
            </w:tcBorders>
            <w:vAlign w:val="center"/>
          </w:tcPr>
          <w:p w14:paraId="06D3901C" w14:textId="794F0460"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7D4C424F"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21</w:t>
            </w:r>
          </w:p>
        </w:tc>
        <w:tc>
          <w:tcPr>
            <w:tcW w:w="1372" w:type="dxa"/>
            <w:vAlign w:val="center"/>
          </w:tcPr>
          <w:p w14:paraId="7198BD1E"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מרום גולן</w:t>
            </w:r>
          </w:p>
        </w:tc>
        <w:tc>
          <w:tcPr>
            <w:tcW w:w="1400" w:type="dxa"/>
            <w:vAlign w:val="center"/>
          </w:tcPr>
          <w:p w14:paraId="0B9C21CF" w14:textId="77777777" w:rsidR="00E12DDA" w:rsidRPr="000F50D0" w:rsidRDefault="00E12DDA" w:rsidP="00FC74BB">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ארי גולנדסקי</w:t>
            </w:r>
          </w:p>
        </w:tc>
        <w:tc>
          <w:tcPr>
            <w:tcW w:w="1084" w:type="dxa"/>
            <w:vAlign w:val="center"/>
          </w:tcPr>
          <w:p w14:paraId="7FC9CA0D" w14:textId="77777777" w:rsidR="00E12DDA" w:rsidRPr="000F50D0" w:rsidRDefault="00E12DDA" w:rsidP="00FC74BB">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69E7CFB9" w14:textId="77777777" w:rsidTr="00FC74BB">
        <w:trPr>
          <w:trHeight w:val="363"/>
        </w:trPr>
        <w:tc>
          <w:tcPr>
            <w:tcW w:w="412" w:type="dxa"/>
            <w:vAlign w:val="center"/>
          </w:tcPr>
          <w:p w14:paraId="2E386D1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6</w:t>
            </w:r>
          </w:p>
        </w:tc>
        <w:tc>
          <w:tcPr>
            <w:tcW w:w="1461" w:type="dxa"/>
            <w:vAlign w:val="center"/>
          </w:tcPr>
          <w:p w14:paraId="45BEE6F3"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אליעד</w:t>
            </w:r>
          </w:p>
        </w:tc>
        <w:tc>
          <w:tcPr>
            <w:tcW w:w="1556" w:type="dxa"/>
            <w:vAlign w:val="center"/>
          </w:tcPr>
          <w:p w14:paraId="47AEC3F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אדם צברלינג</w:t>
            </w:r>
          </w:p>
        </w:tc>
        <w:tc>
          <w:tcPr>
            <w:tcW w:w="960" w:type="dxa"/>
            <w:tcBorders>
              <w:right w:val="single" w:sz="18" w:space="0" w:color="auto"/>
            </w:tcBorders>
            <w:vAlign w:val="center"/>
          </w:tcPr>
          <w:p w14:paraId="16A05304" w14:textId="33ABC185"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c>
          <w:tcPr>
            <w:tcW w:w="411" w:type="dxa"/>
            <w:tcBorders>
              <w:left w:val="single" w:sz="18" w:space="0" w:color="auto"/>
            </w:tcBorders>
            <w:vAlign w:val="center"/>
          </w:tcPr>
          <w:p w14:paraId="1F9D7F1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22</w:t>
            </w:r>
          </w:p>
        </w:tc>
        <w:tc>
          <w:tcPr>
            <w:tcW w:w="1372" w:type="dxa"/>
            <w:vAlign w:val="center"/>
          </w:tcPr>
          <w:p w14:paraId="78218FDC"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נאות גולן</w:t>
            </w:r>
          </w:p>
        </w:tc>
        <w:tc>
          <w:tcPr>
            <w:tcW w:w="1400" w:type="dxa"/>
            <w:vAlign w:val="center"/>
          </w:tcPr>
          <w:p w14:paraId="3A98EA73"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דויד וולף</w:t>
            </w:r>
          </w:p>
        </w:tc>
        <w:tc>
          <w:tcPr>
            <w:tcW w:w="1084" w:type="dxa"/>
            <w:vAlign w:val="center"/>
          </w:tcPr>
          <w:p w14:paraId="17671D9D"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r>
      <w:tr w:rsidR="000F50D0" w:rsidRPr="000F50D0" w14:paraId="0932C523" w14:textId="77777777" w:rsidTr="00FC74BB">
        <w:trPr>
          <w:trHeight w:val="363"/>
        </w:trPr>
        <w:tc>
          <w:tcPr>
            <w:tcW w:w="412" w:type="dxa"/>
            <w:vAlign w:val="center"/>
          </w:tcPr>
          <w:p w14:paraId="7D18D52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7</w:t>
            </w:r>
          </w:p>
        </w:tc>
        <w:tc>
          <w:tcPr>
            <w:tcW w:w="1461" w:type="dxa"/>
            <w:vAlign w:val="center"/>
          </w:tcPr>
          <w:p w14:paraId="3CB731E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אלרום</w:t>
            </w:r>
          </w:p>
        </w:tc>
        <w:tc>
          <w:tcPr>
            <w:tcW w:w="1556" w:type="dxa"/>
            <w:vAlign w:val="center"/>
          </w:tcPr>
          <w:p w14:paraId="5B027635"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דודי מורד</w:t>
            </w:r>
          </w:p>
        </w:tc>
        <w:tc>
          <w:tcPr>
            <w:tcW w:w="960" w:type="dxa"/>
            <w:tcBorders>
              <w:right w:val="single" w:sz="18" w:space="0" w:color="auto"/>
            </w:tcBorders>
            <w:vAlign w:val="center"/>
          </w:tcPr>
          <w:p w14:paraId="087DC2CC" w14:textId="107273B0"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5BA6C30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23</w:t>
            </w:r>
          </w:p>
        </w:tc>
        <w:tc>
          <w:tcPr>
            <w:tcW w:w="1372" w:type="dxa"/>
            <w:vAlign w:val="center"/>
          </w:tcPr>
          <w:p w14:paraId="2794E93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נוב</w:t>
            </w:r>
          </w:p>
        </w:tc>
        <w:tc>
          <w:tcPr>
            <w:tcW w:w="1400" w:type="dxa"/>
            <w:vAlign w:val="center"/>
          </w:tcPr>
          <w:p w14:paraId="16C3BE9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אורי מרגלית</w:t>
            </w:r>
          </w:p>
        </w:tc>
        <w:tc>
          <w:tcPr>
            <w:tcW w:w="1084" w:type="dxa"/>
            <w:vAlign w:val="center"/>
          </w:tcPr>
          <w:p w14:paraId="6E7492DB"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5B6E6951" w14:textId="77777777" w:rsidTr="00FC74BB">
        <w:trPr>
          <w:trHeight w:val="374"/>
        </w:trPr>
        <w:tc>
          <w:tcPr>
            <w:tcW w:w="412" w:type="dxa"/>
            <w:vAlign w:val="center"/>
          </w:tcPr>
          <w:p w14:paraId="7BC180A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8</w:t>
            </w:r>
          </w:p>
        </w:tc>
        <w:tc>
          <w:tcPr>
            <w:tcW w:w="1461" w:type="dxa"/>
            <w:vAlign w:val="center"/>
          </w:tcPr>
          <w:p w14:paraId="497104D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אניעם</w:t>
            </w:r>
          </w:p>
        </w:tc>
        <w:tc>
          <w:tcPr>
            <w:tcW w:w="1556" w:type="dxa"/>
            <w:vAlign w:val="center"/>
          </w:tcPr>
          <w:p w14:paraId="0FD4AB11"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hint="cs"/>
                <w:color w:val="FF0000"/>
                <w:rtl/>
              </w:rPr>
              <w:t>-</w:t>
            </w:r>
          </w:p>
        </w:tc>
        <w:tc>
          <w:tcPr>
            <w:tcW w:w="960" w:type="dxa"/>
            <w:tcBorders>
              <w:right w:val="single" w:sz="18" w:space="0" w:color="auto"/>
            </w:tcBorders>
            <w:vAlign w:val="center"/>
          </w:tcPr>
          <w:p w14:paraId="6CB36CA9" w14:textId="57B433FA" w:rsidR="00E12DDA" w:rsidRPr="000F50D0" w:rsidRDefault="00E12DDA" w:rsidP="00E12DDA">
            <w:pPr>
              <w:suppressLineNumbers/>
              <w:contextualSpacing/>
              <w:jc w:val="center"/>
              <w:rPr>
                <w:rFonts w:ascii="David" w:eastAsia="Times New Roman" w:hAnsi="David" w:cs="David"/>
                <w:b/>
                <w:bCs/>
                <w:color w:val="FF0000"/>
                <w:rtl/>
              </w:rPr>
            </w:pPr>
          </w:p>
        </w:tc>
        <w:tc>
          <w:tcPr>
            <w:tcW w:w="411" w:type="dxa"/>
            <w:tcBorders>
              <w:left w:val="single" w:sz="18" w:space="0" w:color="auto"/>
            </w:tcBorders>
            <w:vAlign w:val="center"/>
          </w:tcPr>
          <w:p w14:paraId="3A5C862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24</w:t>
            </w:r>
          </w:p>
        </w:tc>
        <w:tc>
          <w:tcPr>
            <w:tcW w:w="1372" w:type="dxa"/>
            <w:vAlign w:val="center"/>
          </w:tcPr>
          <w:p w14:paraId="0A9382A1"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נווה אטיב</w:t>
            </w:r>
          </w:p>
        </w:tc>
        <w:tc>
          <w:tcPr>
            <w:tcW w:w="1400" w:type="dxa"/>
            <w:vAlign w:val="center"/>
          </w:tcPr>
          <w:p w14:paraId="580702A6"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w:t>
            </w:r>
          </w:p>
        </w:tc>
        <w:tc>
          <w:tcPr>
            <w:tcW w:w="1084" w:type="dxa"/>
            <w:vAlign w:val="center"/>
          </w:tcPr>
          <w:p w14:paraId="1FFD81EF"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rtl/>
              </w:rPr>
              <w:t>-</w:t>
            </w:r>
          </w:p>
        </w:tc>
      </w:tr>
      <w:tr w:rsidR="000F50D0" w:rsidRPr="000F50D0" w14:paraId="2A035659" w14:textId="77777777" w:rsidTr="00FC74BB">
        <w:trPr>
          <w:trHeight w:val="363"/>
        </w:trPr>
        <w:tc>
          <w:tcPr>
            <w:tcW w:w="412" w:type="dxa"/>
            <w:vAlign w:val="center"/>
          </w:tcPr>
          <w:p w14:paraId="35CB2AC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9</w:t>
            </w:r>
          </w:p>
        </w:tc>
        <w:tc>
          <w:tcPr>
            <w:tcW w:w="1461" w:type="dxa"/>
            <w:vAlign w:val="center"/>
          </w:tcPr>
          <w:p w14:paraId="4E360DA2"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אפיק</w:t>
            </w:r>
          </w:p>
        </w:tc>
        <w:tc>
          <w:tcPr>
            <w:tcW w:w="1556" w:type="dxa"/>
            <w:vAlign w:val="center"/>
          </w:tcPr>
          <w:p w14:paraId="0AB5CFC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hint="cs"/>
                <w:color w:val="FF0000"/>
                <w:rtl/>
              </w:rPr>
              <w:t>קובי נחום</w:t>
            </w:r>
          </w:p>
        </w:tc>
        <w:tc>
          <w:tcPr>
            <w:tcW w:w="960" w:type="dxa"/>
            <w:tcBorders>
              <w:right w:val="single" w:sz="18" w:space="0" w:color="auto"/>
            </w:tcBorders>
            <w:vAlign w:val="center"/>
          </w:tcPr>
          <w:p w14:paraId="7BF1BE0A" w14:textId="11CCE8CD"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04148C4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25</w:t>
            </w:r>
          </w:p>
        </w:tc>
        <w:tc>
          <w:tcPr>
            <w:tcW w:w="1372" w:type="dxa"/>
            <w:vAlign w:val="center"/>
          </w:tcPr>
          <w:p w14:paraId="2356695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נטור</w:t>
            </w:r>
          </w:p>
        </w:tc>
        <w:tc>
          <w:tcPr>
            <w:tcW w:w="1400" w:type="dxa"/>
            <w:vAlign w:val="center"/>
          </w:tcPr>
          <w:p w14:paraId="4515125D"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רווית אוליאל</w:t>
            </w:r>
          </w:p>
        </w:tc>
        <w:tc>
          <w:tcPr>
            <w:tcW w:w="1084" w:type="dxa"/>
            <w:vAlign w:val="center"/>
          </w:tcPr>
          <w:p w14:paraId="546E641C" w14:textId="77777777" w:rsidR="00E12DDA" w:rsidRPr="000F50D0" w:rsidRDefault="00E12DDA" w:rsidP="00E12DDA">
            <w:pPr>
              <w:suppressLineNumbers/>
              <w:contextualSpacing/>
              <w:jc w:val="center"/>
              <w:rPr>
                <w:rFonts w:ascii="David" w:eastAsia="Times New Roman" w:hAnsi="David" w:cs="David"/>
                <w:b/>
                <w:bCs/>
                <w:color w:val="FF0000"/>
              </w:rPr>
            </w:pPr>
            <w:r w:rsidRPr="000F50D0">
              <w:rPr>
                <w:rFonts w:ascii="David" w:eastAsia="Times New Roman" w:hAnsi="David" w:cs="David"/>
                <w:b/>
                <w:bCs/>
                <w:color w:val="FF0000"/>
                <w:szCs w:val="20"/>
              </w:rPr>
              <w:t>V</w:t>
            </w:r>
          </w:p>
        </w:tc>
      </w:tr>
      <w:tr w:rsidR="000F50D0" w:rsidRPr="000F50D0" w14:paraId="36CB37B8" w14:textId="77777777" w:rsidTr="00FC74BB">
        <w:trPr>
          <w:trHeight w:val="374"/>
        </w:trPr>
        <w:tc>
          <w:tcPr>
            <w:tcW w:w="412" w:type="dxa"/>
            <w:vAlign w:val="center"/>
          </w:tcPr>
          <w:p w14:paraId="5D145571"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10</w:t>
            </w:r>
          </w:p>
        </w:tc>
        <w:tc>
          <w:tcPr>
            <w:tcW w:w="1461" w:type="dxa"/>
            <w:vAlign w:val="center"/>
          </w:tcPr>
          <w:p w14:paraId="701ECA55"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בני יהודה</w:t>
            </w:r>
          </w:p>
        </w:tc>
        <w:tc>
          <w:tcPr>
            <w:tcW w:w="1556" w:type="dxa"/>
            <w:vAlign w:val="center"/>
          </w:tcPr>
          <w:p w14:paraId="68450980"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אריק בן חיים</w:t>
            </w:r>
          </w:p>
        </w:tc>
        <w:tc>
          <w:tcPr>
            <w:tcW w:w="960" w:type="dxa"/>
            <w:tcBorders>
              <w:right w:val="single" w:sz="18" w:space="0" w:color="auto"/>
            </w:tcBorders>
            <w:vAlign w:val="center"/>
          </w:tcPr>
          <w:p w14:paraId="3B8A5F9F" w14:textId="7D0BCD58"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468334B9"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26</w:t>
            </w:r>
          </w:p>
        </w:tc>
        <w:tc>
          <w:tcPr>
            <w:tcW w:w="1372" w:type="dxa"/>
            <w:vAlign w:val="center"/>
          </w:tcPr>
          <w:p w14:paraId="328A6E81"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עין זיוון</w:t>
            </w:r>
          </w:p>
        </w:tc>
        <w:tc>
          <w:tcPr>
            <w:tcW w:w="1400" w:type="dxa"/>
            <w:vAlign w:val="center"/>
          </w:tcPr>
          <w:p w14:paraId="03BE27C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גדי דגן</w:t>
            </w:r>
          </w:p>
        </w:tc>
        <w:tc>
          <w:tcPr>
            <w:tcW w:w="1084" w:type="dxa"/>
            <w:vAlign w:val="center"/>
          </w:tcPr>
          <w:p w14:paraId="3108B9C3"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r>
      <w:tr w:rsidR="000F50D0" w:rsidRPr="000F50D0" w14:paraId="6108835F" w14:textId="77777777" w:rsidTr="00FC74BB">
        <w:trPr>
          <w:trHeight w:val="363"/>
        </w:trPr>
        <w:tc>
          <w:tcPr>
            <w:tcW w:w="412" w:type="dxa"/>
            <w:vAlign w:val="center"/>
          </w:tcPr>
          <w:p w14:paraId="2D256B6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11</w:t>
            </w:r>
          </w:p>
        </w:tc>
        <w:tc>
          <w:tcPr>
            <w:tcW w:w="1461" w:type="dxa"/>
            <w:vAlign w:val="center"/>
          </w:tcPr>
          <w:p w14:paraId="0F972FC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גבעת יואב</w:t>
            </w:r>
          </w:p>
        </w:tc>
        <w:tc>
          <w:tcPr>
            <w:tcW w:w="1556" w:type="dxa"/>
            <w:vAlign w:val="center"/>
          </w:tcPr>
          <w:p w14:paraId="3610D6C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דרור עמית</w:t>
            </w:r>
          </w:p>
        </w:tc>
        <w:tc>
          <w:tcPr>
            <w:tcW w:w="960" w:type="dxa"/>
            <w:tcBorders>
              <w:right w:val="single" w:sz="18" w:space="0" w:color="auto"/>
            </w:tcBorders>
            <w:vAlign w:val="center"/>
          </w:tcPr>
          <w:p w14:paraId="3F0DA428" w14:textId="48D1B71C"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095F6E06"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27</w:t>
            </w:r>
          </w:p>
        </w:tc>
        <w:tc>
          <w:tcPr>
            <w:tcW w:w="1372" w:type="dxa"/>
            <w:vAlign w:val="center"/>
          </w:tcPr>
          <w:p w14:paraId="2D0C875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קדמת צבי</w:t>
            </w:r>
          </w:p>
        </w:tc>
        <w:tc>
          <w:tcPr>
            <w:tcW w:w="1400" w:type="dxa"/>
            <w:vAlign w:val="center"/>
          </w:tcPr>
          <w:p w14:paraId="54B0E00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אבנר אלימלך</w:t>
            </w:r>
          </w:p>
        </w:tc>
        <w:tc>
          <w:tcPr>
            <w:tcW w:w="1084" w:type="dxa"/>
            <w:vAlign w:val="center"/>
          </w:tcPr>
          <w:p w14:paraId="209075EB"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67907A47" w14:textId="77777777" w:rsidTr="00FC74BB">
        <w:trPr>
          <w:trHeight w:val="363"/>
        </w:trPr>
        <w:tc>
          <w:tcPr>
            <w:tcW w:w="412" w:type="dxa"/>
            <w:vAlign w:val="center"/>
          </w:tcPr>
          <w:p w14:paraId="1EA4CCE6"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12</w:t>
            </w:r>
          </w:p>
        </w:tc>
        <w:tc>
          <w:tcPr>
            <w:tcW w:w="1461" w:type="dxa"/>
            <w:vAlign w:val="center"/>
          </w:tcPr>
          <w:p w14:paraId="335550EC"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גשור</w:t>
            </w:r>
          </w:p>
        </w:tc>
        <w:tc>
          <w:tcPr>
            <w:tcW w:w="1556" w:type="dxa"/>
            <w:vAlign w:val="center"/>
          </w:tcPr>
          <w:p w14:paraId="6B0E3E81"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רמי ניסן [ניסקה]</w:t>
            </w:r>
          </w:p>
        </w:tc>
        <w:tc>
          <w:tcPr>
            <w:tcW w:w="960" w:type="dxa"/>
            <w:tcBorders>
              <w:right w:val="single" w:sz="18" w:space="0" w:color="auto"/>
            </w:tcBorders>
            <w:vAlign w:val="center"/>
          </w:tcPr>
          <w:p w14:paraId="1C80D3BA" w14:textId="306A76AE"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15473999"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28</w:t>
            </w:r>
          </w:p>
        </w:tc>
        <w:tc>
          <w:tcPr>
            <w:tcW w:w="1372" w:type="dxa"/>
            <w:vAlign w:val="center"/>
          </w:tcPr>
          <w:p w14:paraId="687970C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קלע אלון</w:t>
            </w:r>
          </w:p>
        </w:tc>
        <w:tc>
          <w:tcPr>
            <w:tcW w:w="1400" w:type="dxa"/>
            <w:vAlign w:val="center"/>
          </w:tcPr>
          <w:p w14:paraId="15E980F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רונן גאון</w:t>
            </w:r>
          </w:p>
        </w:tc>
        <w:tc>
          <w:tcPr>
            <w:tcW w:w="1084" w:type="dxa"/>
            <w:vAlign w:val="center"/>
          </w:tcPr>
          <w:p w14:paraId="3A04DC9E"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3C8C0C5E" w14:textId="77777777" w:rsidTr="00FC74BB">
        <w:trPr>
          <w:trHeight w:val="374"/>
        </w:trPr>
        <w:tc>
          <w:tcPr>
            <w:tcW w:w="412" w:type="dxa"/>
            <w:vAlign w:val="center"/>
          </w:tcPr>
          <w:p w14:paraId="2CAFF0AD"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13</w:t>
            </w:r>
          </w:p>
        </w:tc>
        <w:tc>
          <w:tcPr>
            <w:tcW w:w="1461" w:type="dxa"/>
            <w:vAlign w:val="center"/>
          </w:tcPr>
          <w:p w14:paraId="74B0F27D"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חד נס</w:t>
            </w:r>
          </w:p>
        </w:tc>
        <w:tc>
          <w:tcPr>
            <w:tcW w:w="1556" w:type="dxa"/>
            <w:vAlign w:val="center"/>
          </w:tcPr>
          <w:p w14:paraId="435396DA"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הרצל פרוחי</w:t>
            </w:r>
          </w:p>
        </w:tc>
        <w:tc>
          <w:tcPr>
            <w:tcW w:w="960" w:type="dxa"/>
            <w:tcBorders>
              <w:right w:val="single" w:sz="18" w:space="0" w:color="auto"/>
            </w:tcBorders>
            <w:vAlign w:val="center"/>
          </w:tcPr>
          <w:p w14:paraId="78CF0355" w14:textId="3E95A9A8"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c>
          <w:tcPr>
            <w:tcW w:w="411" w:type="dxa"/>
            <w:tcBorders>
              <w:left w:val="single" w:sz="18" w:space="0" w:color="auto"/>
            </w:tcBorders>
            <w:vAlign w:val="center"/>
          </w:tcPr>
          <w:p w14:paraId="38BFC16D"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29</w:t>
            </w:r>
          </w:p>
        </w:tc>
        <w:tc>
          <w:tcPr>
            <w:tcW w:w="1372" w:type="dxa"/>
            <w:vAlign w:val="center"/>
          </w:tcPr>
          <w:p w14:paraId="2F6C3BA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קשת</w:t>
            </w:r>
          </w:p>
        </w:tc>
        <w:tc>
          <w:tcPr>
            <w:tcW w:w="1400" w:type="dxa"/>
            <w:vAlign w:val="center"/>
          </w:tcPr>
          <w:p w14:paraId="6639535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w:t>
            </w:r>
          </w:p>
        </w:tc>
        <w:tc>
          <w:tcPr>
            <w:tcW w:w="1084" w:type="dxa"/>
            <w:vAlign w:val="center"/>
          </w:tcPr>
          <w:p w14:paraId="403E994E"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rtl/>
              </w:rPr>
              <w:t>-</w:t>
            </w:r>
          </w:p>
        </w:tc>
      </w:tr>
      <w:tr w:rsidR="000F50D0" w:rsidRPr="000F50D0" w14:paraId="62C69E1A" w14:textId="77777777" w:rsidTr="00E404A8">
        <w:trPr>
          <w:trHeight w:val="363"/>
        </w:trPr>
        <w:tc>
          <w:tcPr>
            <w:tcW w:w="412" w:type="dxa"/>
            <w:vAlign w:val="center"/>
          </w:tcPr>
          <w:p w14:paraId="63C3537A"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14</w:t>
            </w:r>
          </w:p>
        </w:tc>
        <w:tc>
          <w:tcPr>
            <w:tcW w:w="1461" w:type="dxa"/>
            <w:vAlign w:val="center"/>
          </w:tcPr>
          <w:p w14:paraId="57666DA6"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חיספין</w:t>
            </w:r>
          </w:p>
        </w:tc>
        <w:tc>
          <w:tcPr>
            <w:tcW w:w="1556" w:type="dxa"/>
            <w:vAlign w:val="center"/>
          </w:tcPr>
          <w:p w14:paraId="0F895C9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hint="cs"/>
                <w:color w:val="FF0000"/>
                <w:rtl/>
              </w:rPr>
              <w:t>דוד אנגלמאייר</w:t>
            </w:r>
          </w:p>
        </w:tc>
        <w:tc>
          <w:tcPr>
            <w:tcW w:w="960" w:type="dxa"/>
            <w:tcBorders>
              <w:right w:val="single" w:sz="18" w:space="0" w:color="auto"/>
            </w:tcBorders>
          </w:tcPr>
          <w:p w14:paraId="23B1B3D2" w14:textId="58FA4BAD"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734C4425"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30</w:t>
            </w:r>
          </w:p>
        </w:tc>
        <w:tc>
          <w:tcPr>
            <w:tcW w:w="1372" w:type="dxa"/>
            <w:vAlign w:val="center"/>
          </w:tcPr>
          <w:p w14:paraId="4FDF3CD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רמות</w:t>
            </w:r>
          </w:p>
        </w:tc>
        <w:tc>
          <w:tcPr>
            <w:tcW w:w="1400" w:type="dxa"/>
            <w:vAlign w:val="center"/>
          </w:tcPr>
          <w:p w14:paraId="422F138C"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גל גפני</w:t>
            </w:r>
          </w:p>
        </w:tc>
        <w:tc>
          <w:tcPr>
            <w:tcW w:w="1084" w:type="dxa"/>
            <w:vAlign w:val="center"/>
          </w:tcPr>
          <w:p w14:paraId="230DC837"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0F50D0" w:rsidRPr="000F50D0" w14:paraId="03B2436C" w14:textId="77777777" w:rsidTr="00E404A8">
        <w:trPr>
          <w:trHeight w:val="374"/>
        </w:trPr>
        <w:tc>
          <w:tcPr>
            <w:tcW w:w="412" w:type="dxa"/>
            <w:vAlign w:val="center"/>
          </w:tcPr>
          <w:p w14:paraId="78AC272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15</w:t>
            </w:r>
          </w:p>
        </w:tc>
        <w:tc>
          <w:tcPr>
            <w:tcW w:w="1461" w:type="dxa"/>
            <w:vAlign w:val="center"/>
          </w:tcPr>
          <w:p w14:paraId="7F670FF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יונתן</w:t>
            </w:r>
          </w:p>
        </w:tc>
        <w:tc>
          <w:tcPr>
            <w:tcW w:w="1556" w:type="dxa"/>
            <w:vAlign w:val="center"/>
          </w:tcPr>
          <w:p w14:paraId="2FDC0F88"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יוני כהן</w:t>
            </w:r>
          </w:p>
        </w:tc>
        <w:tc>
          <w:tcPr>
            <w:tcW w:w="960" w:type="dxa"/>
            <w:tcBorders>
              <w:right w:val="single" w:sz="18" w:space="0" w:color="auto"/>
            </w:tcBorders>
          </w:tcPr>
          <w:p w14:paraId="284CB30B" w14:textId="53DDEE19"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b/>
                <w:bCs/>
                <w:color w:val="FF0000"/>
                <w:szCs w:val="20"/>
              </w:rPr>
              <w:t>V</w:t>
            </w:r>
          </w:p>
        </w:tc>
        <w:tc>
          <w:tcPr>
            <w:tcW w:w="411" w:type="dxa"/>
            <w:tcBorders>
              <w:left w:val="single" w:sz="18" w:space="0" w:color="auto"/>
            </w:tcBorders>
            <w:vAlign w:val="center"/>
          </w:tcPr>
          <w:p w14:paraId="217D7049"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31</w:t>
            </w:r>
          </w:p>
        </w:tc>
        <w:tc>
          <w:tcPr>
            <w:tcW w:w="1372" w:type="dxa"/>
            <w:vAlign w:val="center"/>
          </w:tcPr>
          <w:p w14:paraId="6449585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רמת מגשימים</w:t>
            </w:r>
          </w:p>
        </w:tc>
        <w:tc>
          <w:tcPr>
            <w:tcW w:w="1400" w:type="dxa"/>
            <w:vAlign w:val="center"/>
          </w:tcPr>
          <w:p w14:paraId="6CCEE7CE"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מרים גולן</w:t>
            </w:r>
          </w:p>
        </w:tc>
        <w:tc>
          <w:tcPr>
            <w:tcW w:w="1084" w:type="dxa"/>
            <w:vAlign w:val="center"/>
          </w:tcPr>
          <w:p w14:paraId="589FC0BF" w14:textId="1BE54E11"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b/>
                <w:bCs/>
                <w:color w:val="FF0000"/>
                <w:szCs w:val="20"/>
              </w:rPr>
              <w:t>V</w:t>
            </w:r>
          </w:p>
        </w:tc>
      </w:tr>
      <w:tr w:rsidR="00E12DDA" w:rsidRPr="000F50D0" w14:paraId="25E156BB" w14:textId="77777777" w:rsidTr="00FC74BB">
        <w:trPr>
          <w:trHeight w:val="391"/>
        </w:trPr>
        <w:tc>
          <w:tcPr>
            <w:tcW w:w="412" w:type="dxa"/>
            <w:vAlign w:val="center"/>
          </w:tcPr>
          <w:p w14:paraId="68D12627"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16</w:t>
            </w:r>
          </w:p>
        </w:tc>
        <w:tc>
          <w:tcPr>
            <w:tcW w:w="1461" w:type="dxa"/>
            <w:vAlign w:val="center"/>
          </w:tcPr>
          <w:p w14:paraId="3AB18E8B"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כנף</w:t>
            </w:r>
          </w:p>
        </w:tc>
        <w:tc>
          <w:tcPr>
            <w:tcW w:w="1556" w:type="dxa"/>
            <w:vAlign w:val="center"/>
          </w:tcPr>
          <w:p w14:paraId="48B6454F"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אריק בן מאיר</w:t>
            </w:r>
          </w:p>
        </w:tc>
        <w:tc>
          <w:tcPr>
            <w:tcW w:w="960" w:type="dxa"/>
            <w:tcBorders>
              <w:right w:val="single" w:sz="18" w:space="0" w:color="auto"/>
            </w:tcBorders>
            <w:vAlign w:val="center"/>
          </w:tcPr>
          <w:p w14:paraId="138DC73C" w14:textId="3238D5D9"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c>
          <w:tcPr>
            <w:tcW w:w="411" w:type="dxa"/>
            <w:tcBorders>
              <w:left w:val="single" w:sz="18" w:space="0" w:color="auto"/>
            </w:tcBorders>
            <w:vAlign w:val="center"/>
          </w:tcPr>
          <w:p w14:paraId="412112FA"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32</w:t>
            </w:r>
          </w:p>
        </w:tc>
        <w:tc>
          <w:tcPr>
            <w:tcW w:w="1372" w:type="dxa"/>
            <w:vAlign w:val="center"/>
          </w:tcPr>
          <w:p w14:paraId="2CE1D3EB"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שעל</w:t>
            </w:r>
          </w:p>
        </w:tc>
        <w:tc>
          <w:tcPr>
            <w:tcW w:w="1400" w:type="dxa"/>
            <w:vAlign w:val="center"/>
          </w:tcPr>
          <w:p w14:paraId="6E8BA2B4" w14:textId="77777777" w:rsidR="00E12DDA" w:rsidRPr="000F50D0" w:rsidRDefault="00E12DDA" w:rsidP="00E12DDA">
            <w:pPr>
              <w:suppressLineNumbers/>
              <w:contextualSpacing/>
              <w:jc w:val="center"/>
              <w:rPr>
                <w:rFonts w:ascii="David" w:eastAsia="Times New Roman" w:hAnsi="David" w:cs="David"/>
                <w:color w:val="FF0000"/>
                <w:rtl/>
              </w:rPr>
            </w:pPr>
            <w:r w:rsidRPr="000F50D0">
              <w:rPr>
                <w:rFonts w:ascii="David" w:eastAsia="Times New Roman" w:hAnsi="David" w:cs="David"/>
                <w:color w:val="FF0000"/>
                <w:rtl/>
              </w:rPr>
              <w:t>ברוך כהן</w:t>
            </w:r>
          </w:p>
        </w:tc>
        <w:tc>
          <w:tcPr>
            <w:tcW w:w="1084" w:type="dxa"/>
            <w:vAlign w:val="center"/>
          </w:tcPr>
          <w:p w14:paraId="7DEDC667" w14:textId="77777777" w:rsidR="00E12DDA" w:rsidRPr="000F50D0" w:rsidRDefault="00E12DDA" w:rsidP="00E12DDA">
            <w:pPr>
              <w:suppressLineNumbers/>
              <w:contextualSpacing/>
              <w:jc w:val="center"/>
              <w:rPr>
                <w:rFonts w:ascii="David" w:eastAsia="Times New Roman" w:hAnsi="David" w:cs="David"/>
                <w:b/>
                <w:bCs/>
                <w:color w:val="FF0000"/>
                <w:rtl/>
              </w:rPr>
            </w:pPr>
            <w:r w:rsidRPr="000F50D0">
              <w:rPr>
                <w:rFonts w:ascii="David" w:eastAsia="Times New Roman" w:hAnsi="David" w:cs="David"/>
                <w:color w:val="FF0000"/>
                <w:sz w:val="20"/>
                <w:szCs w:val="20"/>
                <w:rtl/>
              </w:rPr>
              <w:t>לא נכח/ה</w:t>
            </w:r>
          </w:p>
        </w:tc>
      </w:tr>
      <w:bookmarkEnd w:id="1"/>
    </w:tbl>
    <w:p w14:paraId="50C8FA68" w14:textId="77777777" w:rsidR="00E12DDA" w:rsidRPr="000F50D0" w:rsidRDefault="00E12DDA" w:rsidP="00E12DDA">
      <w:pPr>
        <w:suppressLineNumbers/>
        <w:spacing w:after="160" w:line="360" w:lineRule="auto"/>
        <w:jc w:val="both"/>
        <w:rPr>
          <w:rFonts w:ascii="David" w:eastAsia="Calibri" w:hAnsi="David" w:cs="David"/>
          <w:b/>
          <w:bCs/>
          <w:color w:val="FF0000"/>
          <w:sz w:val="22"/>
          <w:rtl/>
          <w:lang w:val="en-US"/>
        </w:rPr>
      </w:pPr>
    </w:p>
    <w:p w14:paraId="493B43A5" w14:textId="77777777" w:rsidR="00E12DDA" w:rsidRPr="000F50D0" w:rsidRDefault="00E12DDA" w:rsidP="00E12DDA">
      <w:pPr>
        <w:suppressLineNumbers/>
        <w:spacing w:after="160" w:line="360" w:lineRule="auto"/>
        <w:jc w:val="both"/>
        <w:rPr>
          <w:rFonts w:ascii="David" w:eastAsia="Calibri" w:hAnsi="David" w:cs="David"/>
          <w:color w:val="FF0000"/>
          <w:sz w:val="22"/>
          <w:rtl/>
          <w:lang w:val="en-US"/>
        </w:rPr>
      </w:pPr>
      <w:r w:rsidRPr="000F50D0">
        <w:rPr>
          <w:rFonts w:ascii="David" w:eastAsia="Calibri" w:hAnsi="David" w:cs="David" w:hint="cs"/>
          <w:b/>
          <w:bCs/>
          <w:color w:val="FF0000"/>
          <w:sz w:val="22"/>
          <w:rtl/>
          <w:lang w:val="en-US"/>
        </w:rPr>
        <w:t>מזומנים:</w:t>
      </w:r>
    </w:p>
    <w:p w14:paraId="019EDEF2" w14:textId="77777777"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גלעד הילמן</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מנכ"ל המועצה</w:t>
      </w:r>
    </w:p>
    <w:p w14:paraId="46DBA0C3" w14:textId="548BA02B"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קובי קורין</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יועמ"ש</w:t>
      </w:r>
    </w:p>
    <w:p w14:paraId="0B8C63E5" w14:textId="3B2A4AF6"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אלון מררי</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רו"ח</w:t>
      </w:r>
    </w:p>
    <w:p w14:paraId="2A7DC1C0" w14:textId="1CADD9DC"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רפי קלמנוביץ'</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גזבר המועצה</w:t>
      </w:r>
    </w:p>
    <w:p w14:paraId="72B3312E" w14:textId="77777777"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 xml:space="preserve">אסתי זיסמן </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ס. גזבר המועצה</w:t>
      </w:r>
    </w:p>
    <w:p w14:paraId="16C6B80D" w14:textId="00CFD71B" w:rsidR="00E12DDA" w:rsidRPr="000F50D0" w:rsidRDefault="00E12DDA" w:rsidP="00E12DDA">
      <w:pPr>
        <w:numPr>
          <w:ilvl w:val="0"/>
          <w:numId w:val="3"/>
        </w:numPr>
        <w:suppressLineNumbers/>
        <w:spacing w:after="160" w:line="259" w:lineRule="auto"/>
        <w:contextualSpacing/>
        <w:jc w:val="both"/>
        <w:rPr>
          <w:rFonts w:ascii="David" w:eastAsia="Calibri" w:hAnsi="David" w:cs="David"/>
          <w:color w:val="FF0000"/>
          <w:sz w:val="22"/>
          <w:lang w:val="en-US"/>
        </w:rPr>
      </w:pPr>
      <w:r w:rsidRPr="000F50D0">
        <w:rPr>
          <w:rFonts w:ascii="David" w:eastAsia="Calibri" w:hAnsi="David" w:cs="David" w:hint="cs"/>
          <w:color w:val="FF0000"/>
          <w:sz w:val="22"/>
          <w:rtl/>
          <w:lang w:val="en-US"/>
        </w:rPr>
        <w:t>אפרת גת</w:t>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color w:val="FF0000"/>
          <w:sz w:val="22"/>
          <w:rtl/>
          <w:lang w:val="en-US"/>
        </w:rPr>
        <w:tab/>
      </w:r>
      <w:r w:rsidRPr="000F50D0">
        <w:rPr>
          <w:rFonts w:ascii="David" w:eastAsia="Calibri" w:hAnsi="David" w:cs="David" w:hint="cs"/>
          <w:color w:val="FF0000"/>
          <w:sz w:val="22"/>
          <w:rtl/>
          <w:lang w:val="en-US"/>
        </w:rPr>
        <w:t>- עוזרת מנכ"ל</w:t>
      </w:r>
    </w:p>
    <w:p w14:paraId="7B6AC1E3" w14:textId="77777777" w:rsidR="00E12DDA" w:rsidRDefault="00E12DDA">
      <w:pPr>
        <w:bidi w:val="0"/>
        <w:rPr>
          <w:rFonts w:ascii="David" w:eastAsia="David" w:hAnsi="David" w:cs="David"/>
          <w:b/>
          <w:bCs/>
          <w:sz w:val="28"/>
          <w:szCs w:val="28"/>
          <w:rtl/>
        </w:rPr>
      </w:pPr>
      <w:r>
        <w:rPr>
          <w:b/>
          <w:bCs/>
          <w:sz w:val="28"/>
          <w:szCs w:val="28"/>
        </w:rPr>
        <w:br w:type="page"/>
      </w:r>
    </w:p>
    <w:p w14:paraId="7856CAB9" w14:textId="608F7AE6" w:rsidR="004140F8" w:rsidRPr="00762697" w:rsidRDefault="00000000" w:rsidP="00AB4DFD">
      <w:pPr>
        <w:pStyle w:val="ParagraphStyle"/>
        <w:suppressLineNumbers/>
        <w:bidi/>
        <w:spacing w:line="360" w:lineRule="auto"/>
        <w:jc w:val="left"/>
      </w:pPr>
      <w:r w:rsidRPr="00762697">
        <w:rPr>
          <w:b/>
          <w:bCs/>
          <w:sz w:val="28"/>
          <w:szCs w:val="28"/>
        </w:rPr>
        <w:lastRenderedPageBreak/>
        <w:t xml:space="preserve">על סדר היום: </w:t>
      </w:r>
    </w:p>
    <w:sdt>
      <w:sdtPr>
        <w:rPr>
          <w:rtl/>
        </w:rPr>
        <w:alias w:val="על סדר היום: "/>
        <w:id w:val="-1267153933"/>
      </w:sdtPr>
      <w:sdtContent>
        <w:p w14:paraId="062ADD37" w14:textId="3DD41462" w:rsidR="00AB4DFD" w:rsidRDefault="00000000" w:rsidP="00AB4DFD">
          <w:pPr>
            <w:pStyle w:val="TOC2"/>
            <w:tabs>
              <w:tab w:val="right" w:leader="dot" w:pos="9016"/>
            </w:tabs>
            <w:rPr>
              <w:rFonts w:eastAsiaTheme="minorEastAsia"/>
              <w:noProof/>
              <w:sz w:val="22"/>
              <w:lang w:val="en-US" w:eastAsia="en-US"/>
            </w:rPr>
          </w:pPr>
          <w:r w:rsidRPr="00762697">
            <w:fldChar w:fldCharType="begin"/>
          </w:r>
          <w:r w:rsidRPr="00762697">
            <w:instrText>TOC \h \o "1-5"</w:instrText>
          </w:r>
          <w:r w:rsidRPr="00762697">
            <w:fldChar w:fldCharType="separate"/>
          </w:r>
          <w:hyperlink w:anchor="_Toc132489599" w:history="1">
            <w:r w:rsidR="00AB4DFD" w:rsidRPr="007E63B6">
              <w:rPr>
                <w:rStyle w:val="Hyperlink"/>
                <w:rFonts w:ascii="David" w:eastAsia="David" w:hAnsi="David" w:cs="David"/>
                <w:b/>
                <w:bCs/>
                <w:noProof/>
                <w:rtl/>
              </w:rPr>
              <w:t>[ 1 ]  אישור חח"ד</w:t>
            </w:r>
            <w:r w:rsidR="00AB4DFD">
              <w:rPr>
                <w:noProof/>
              </w:rPr>
              <w:tab/>
            </w:r>
            <w:r w:rsidR="00AB4DFD">
              <w:rPr>
                <w:rStyle w:val="Hyperlink"/>
                <w:noProof/>
                <w:rtl/>
              </w:rPr>
              <w:fldChar w:fldCharType="begin"/>
            </w:r>
            <w:r w:rsidR="00AB4DFD">
              <w:rPr>
                <w:noProof/>
              </w:rPr>
              <w:instrText xml:space="preserve"> PAGEREF _Toc132489599 \h </w:instrText>
            </w:r>
            <w:r w:rsidR="00AB4DFD">
              <w:rPr>
                <w:rStyle w:val="Hyperlink"/>
                <w:noProof/>
                <w:rtl/>
              </w:rPr>
            </w:r>
            <w:r w:rsidR="00AB4DFD">
              <w:rPr>
                <w:rStyle w:val="Hyperlink"/>
                <w:noProof/>
                <w:rtl/>
              </w:rPr>
              <w:fldChar w:fldCharType="separate"/>
            </w:r>
            <w:r w:rsidR="00AB4DFD">
              <w:rPr>
                <w:noProof/>
              </w:rPr>
              <w:t>3</w:t>
            </w:r>
            <w:r w:rsidR="00AB4DFD">
              <w:rPr>
                <w:rStyle w:val="Hyperlink"/>
                <w:noProof/>
                <w:rtl/>
              </w:rPr>
              <w:fldChar w:fldCharType="end"/>
            </w:r>
          </w:hyperlink>
        </w:p>
        <w:p w14:paraId="357534FD" w14:textId="4B12EDFD" w:rsidR="00AB4DFD" w:rsidRDefault="00AB4DFD" w:rsidP="00AB4DFD">
          <w:pPr>
            <w:pStyle w:val="TOC2"/>
            <w:tabs>
              <w:tab w:val="right" w:leader="dot" w:pos="9016"/>
            </w:tabs>
            <w:rPr>
              <w:rFonts w:eastAsiaTheme="minorEastAsia"/>
              <w:noProof/>
              <w:sz w:val="22"/>
              <w:lang w:val="en-US" w:eastAsia="en-US"/>
            </w:rPr>
          </w:pPr>
          <w:hyperlink w:anchor="_Toc132489600" w:history="1">
            <w:r w:rsidRPr="007E63B6">
              <w:rPr>
                <w:rStyle w:val="Hyperlink"/>
                <w:rFonts w:ascii="David" w:eastAsia="David" w:hAnsi="David" w:cs="David"/>
                <w:b/>
                <w:bCs/>
                <w:noProof/>
                <w:rtl/>
              </w:rPr>
              <w:t>[ 2 ]  תב"רים</w:t>
            </w:r>
            <w:r>
              <w:rPr>
                <w:noProof/>
              </w:rPr>
              <w:tab/>
            </w:r>
            <w:r>
              <w:rPr>
                <w:rStyle w:val="Hyperlink"/>
                <w:noProof/>
                <w:rtl/>
              </w:rPr>
              <w:fldChar w:fldCharType="begin"/>
            </w:r>
            <w:r>
              <w:rPr>
                <w:noProof/>
              </w:rPr>
              <w:instrText xml:space="preserve"> PAGEREF _Toc132489600 \h </w:instrText>
            </w:r>
            <w:r>
              <w:rPr>
                <w:rStyle w:val="Hyperlink"/>
                <w:noProof/>
                <w:rtl/>
              </w:rPr>
            </w:r>
            <w:r>
              <w:rPr>
                <w:rStyle w:val="Hyperlink"/>
                <w:noProof/>
                <w:rtl/>
              </w:rPr>
              <w:fldChar w:fldCharType="separate"/>
            </w:r>
            <w:r>
              <w:rPr>
                <w:noProof/>
              </w:rPr>
              <w:t>3</w:t>
            </w:r>
            <w:r>
              <w:rPr>
                <w:rStyle w:val="Hyperlink"/>
                <w:noProof/>
                <w:rtl/>
              </w:rPr>
              <w:fldChar w:fldCharType="end"/>
            </w:r>
          </w:hyperlink>
        </w:p>
        <w:p w14:paraId="6C7E959D" w14:textId="5DBBC287" w:rsidR="00AB4DFD" w:rsidRDefault="00AB4DFD" w:rsidP="00AB4DFD">
          <w:pPr>
            <w:pStyle w:val="TOC2"/>
            <w:tabs>
              <w:tab w:val="right" w:leader="dot" w:pos="9016"/>
            </w:tabs>
            <w:rPr>
              <w:rFonts w:eastAsiaTheme="minorEastAsia"/>
              <w:noProof/>
              <w:sz w:val="22"/>
              <w:lang w:val="en-US" w:eastAsia="en-US"/>
            </w:rPr>
          </w:pPr>
          <w:hyperlink w:anchor="_Toc132489601" w:history="1">
            <w:r w:rsidRPr="007E63B6">
              <w:rPr>
                <w:rStyle w:val="Hyperlink"/>
                <w:rFonts w:ascii="David" w:eastAsia="David" w:hAnsi="David" w:cs="David"/>
                <w:b/>
                <w:bCs/>
                <w:noProof/>
                <w:rtl/>
              </w:rPr>
              <w:t>[ 3 ]  מצגת "הגולן - חלק מישראל"</w:t>
            </w:r>
            <w:r>
              <w:rPr>
                <w:noProof/>
              </w:rPr>
              <w:tab/>
            </w:r>
            <w:r>
              <w:rPr>
                <w:rStyle w:val="Hyperlink"/>
                <w:noProof/>
                <w:rtl/>
              </w:rPr>
              <w:fldChar w:fldCharType="begin"/>
            </w:r>
            <w:r>
              <w:rPr>
                <w:noProof/>
              </w:rPr>
              <w:instrText xml:space="preserve"> PAGEREF _Toc132489601 \h </w:instrText>
            </w:r>
            <w:r>
              <w:rPr>
                <w:rStyle w:val="Hyperlink"/>
                <w:noProof/>
                <w:rtl/>
              </w:rPr>
            </w:r>
            <w:r>
              <w:rPr>
                <w:rStyle w:val="Hyperlink"/>
                <w:noProof/>
                <w:rtl/>
              </w:rPr>
              <w:fldChar w:fldCharType="separate"/>
            </w:r>
            <w:r>
              <w:rPr>
                <w:noProof/>
              </w:rPr>
              <w:t>4</w:t>
            </w:r>
            <w:r>
              <w:rPr>
                <w:rStyle w:val="Hyperlink"/>
                <w:noProof/>
                <w:rtl/>
              </w:rPr>
              <w:fldChar w:fldCharType="end"/>
            </w:r>
          </w:hyperlink>
        </w:p>
        <w:p w14:paraId="4378C7F0" w14:textId="4F3EA1B8" w:rsidR="004140F8" w:rsidRPr="00762697" w:rsidRDefault="00000000" w:rsidP="00AB4DFD">
          <w:r w:rsidRPr="00762697">
            <w:fldChar w:fldCharType="end"/>
          </w:r>
        </w:p>
      </w:sdtContent>
    </w:sdt>
    <w:bookmarkEnd w:id="0"/>
    <w:p w14:paraId="0B9B0F84" w14:textId="77777777" w:rsidR="004140F8" w:rsidRPr="00762697" w:rsidRDefault="004140F8">
      <w:pPr>
        <w:sectPr w:rsidR="004140F8" w:rsidRPr="00762697">
          <w:headerReference w:type="default" r:id="rId7"/>
          <w:footerReference w:type="default" r:id="rId8"/>
          <w:headerReference w:type="first" r:id="rId9"/>
          <w:pgSz w:w="11906" w:h="16838"/>
          <w:pgMar w:top="1000" w:right="1440" w:bottom="1000" w:left="1440" w:header="1000" w:footer="1000" w:gutter="0"/>
          <w:cols w:space="720"/>
          <w:docGrid w:linePitch="360"/>
        </w:sectPr>
      </w:pPr>
    </w:p>
    <w:p w14:paraId="56AEFFD0" w14:textId="77777777" w:rsidR="004140F8" w:rsidRPr="00762697" w:rsidRDefault="00000000">
      <w:pPr>
        <w:pStyle w:val="ParagraphStyle"/>
        <w:bidi/>
        <w:spacing w:line="360" w:lineRule="auto"/>
        <w:jc w:val="center"/>
      </w:pPr>
      <w:r w:rsidRPr="00762697">
        <w:rPr>
          <w:b/>
          <w:bCs/>
          <w:sz w:val="28"/>
          <w:szCs w:val="28"/>
        </w:rPr>
        <w:lastRenderedPageBreak/>
        <w:t>פ ר ו ט ו ק ו ל</w:t>
      </w:r>
    </w:p>
    <w:p w14:paraId="59F63983" w14:textId="6A08D651" w:rsidR="000F50D0" w:rsidRDefault="00440A4B" w:rsidP="000F50D0">
      <w:pPr>
        <w:pStyle w:val="ParagraphStyle"/>
        <w:bidi/>
        <w:spacing w:line="360" w:lineRule="auto"/>
        <w:rPr>
          <w:b/>
          <w:bCs/>
        </w:rPr>
      </w:pPr>
      <w:r w:rsidRPr="00440A4B">
        <w:rPr>
          <w:rFonts w:hint="cs"/>
          <w:b/>
          <w:bCs/>
          <w:color w:val="000000"/>
        </w:rPr>
        <w:t>התקיימה הרמת כוסית לכבוד חג הפסח</w:t>
      </w:r>
      <w:r>
        <w:rPr>
          <w:rFonts w:hint="cs"/>
          <w:b/>
          <w:bCs/>
          <w:color w:val="000000"/>
        </w:rPr>
        <w:t>, ראש המועצה בירך את חברי המועצה ואת תושבי המועצה בחג שמח.</w:t>
      </w:r>
    </w:p>
    <w:p w14:paraId="64A006A8" w14:textId="623BDD44" w:rsidR="00440A4B" w:rsidRPr="00440A4B" w:rsidRDefault="00440A4B" w:rsidP="00440A4B">
      <w:pPr>
        <w:pStyle w:val="ParagraphStyle"/>
        <w:bidi/>
        <w:spacing w:line="360" w:lineRule="auto"/>
        <w:rPr>
          <w:b/>
          <w:bCs/>
        </w:rPr>
      </w:pPr>
      <w:r>
        <w:rPr>
          <w:rFonts w:hint="cs"/>
          <w:b/>
          <w:bCs/>
          <w:color w:val="000000"/>
          <w:u w:val="single"/>
        </w:rPr>
        <w:t>גלעד הילמן</w:t>
      </w:r>
      <w:r>
        <w:rPr>
          <w:b/>
          <w:bCs/>
          <w:color w:val="000000"/>
          <w:u w:val="single"/>
        </w:rPr>
        <w:t>:</w:t>
      </w:r>
      <w:r>
        <w:rPr>
          <w:rFonts w:hint="cs"/>
          <w:color w:val="000000"/>
        </w:rPr>
        <w:t xml:space="preserve"> נעבור על הנושאים של מליאת המועצה.</w:t>
      </w:r>
      <w:r>
        <w:t xml:space="preserve"> </w:t>
      </w:r>
    </w:p>
    <w:p w14:paraId="56094735" w14:textId="77777777" w:rsidR="000F50D0" w:rsidRDefault="000F50D0" w:rsidP="000F50D0">
      <w:pPr>
        <w:pStyle w:val="2"/>
        <w:bidi/>
        <w:spacing w:before="250" w:line="360" w:lineRule="auto"/>
        <w:jc w:val="both"/>
      </w:pPr>
      <w:bookmarkStart w:id="2" w:name="_Toc132033910"/>
      <w:bookmarkStart w:id="3" w:name="_Toc132489599"/>
      <w:r>
        <w:rPr>
          <w:rFonts w:ascii="David" w:eastAsia="David" w:hAnsi="David" w:cs="David"/>
          <w:b/>
          <w:bCs/>
          <w:color w:val="000000"/>
          <w:u w:val="single"/>
          <w:rtl/>
        </w:rPr>
        <w:t>[ 1 ]  אישור חח"ד</w:t>
      </w:r>
      <w:bookmarkEnd w:id="2"/>
      <w:bookmarkEnd w:id="3"/>
    </w:p>
    <w:p w14:paraId="3CFD9651" w14:textId="09E771DC" w:rsidR="000F50D0" w:rsidRDefault="000F50D0" w:rsidP="000F50D0">
      <w:pPr>
        <w:pStyle w:val="ParagraphStyle"/>
        <w:bidi/>
        <w:spacing w:line="360" w:lineRule="auto"/>
      </w:pPr>
      <w:r>
        <w:rPr>
          <w:b/>
          <w:bCs/>
          <w:color w:val="000000"/>
          <w:u w:val="single"/>
        </w:rPr>
        <w:t>אסתי זיסמן [ס. גזבר]:</w:t>
      </w:r>
      <w:r>
        <w:t xml:space="preserve"> בעיקרון, חח"ד זו הלוואה לזמן קצר. בעצם, האשראי להלוואה לזמן קצר. יש איזה שהוא נוהל של משרד הפנים. זה הנוסח שצריך לאשר. בעיקרון, כבר אישרנו וביקשו את הנוסח הספציפי הזה. בעצם, אנחנו משאירים את ההכנסות העצמיות, לא מדובר על ארנונה. מדובר על הכנסות, למשל, חינוך ואגרות. בעצם, בטחונות לבנקים. זאת הבקשה, לאשר את הסעיף הזה, כך נוכל לקדם את זה.</w:t>
      </w:r>
    </w:p>
    <w:p w14:paraId="677C8800" w14:textId="7BF256C1" w:rsidR="000F50D0" w:rsidRDefault="00440A4B" w:rsidP="000F50D0">
      <w:pPr>
        <w:pStyle w:val="ParagraphStyle"/>
        <w:bidi/>
        <w:spacing w:line="360" w:lineRule="auto"/>
      </w:pPr>
      <w:r>
        <w:rPr>
          <w:rFonts w:hint="cs"/>
          <w:b/>
          <w:bCs/>
          <w:color w:val="000000"/>
          <w:u w:val="single"/>
        </w:rPr>
        <w:t>חבר מועצה</w:t>
      </w:r>
      <w:r w:rsidR="000F50D0">
        <w:rPr>
          <w:b/>
          <w:bCs/>
          <w:color w:val="000000"/>
          <w:u w:val="single"/>
        </w:rPr>
        <w:t>:</w:t>
      </w:r>
      <w:r w:rsidR="000F50D0">
        <w:t xml:space="preserve"> זה חח"ד לשנה?</w:t>
      </w:r>
    </w:p>
    <w:p w14:paraId="2F7A5B64" w14:textId="33CD1A2A" w:rsidR="000F50D0" w:rsidRDefault="000F50D0" w:rsidP="000F50D0">
      <w:pPr>
        <w:pStyle w:val="ParagraphStyle"/>
        <w:bidi/>
        <w:spacing w:line="360" w:lineRule="auto"/>
      </w:pPr>
      <w:r>
        <w:rPr>
          <w:b/>
          <w:bCs/>
          <w:color w:val="000000"/>
          <w:u w:val="single"/>
        </w:rPr>
        <w:t>אסתי זיסמן [ס. גזבר]:</w:t>
      </w:r>
      <w:r>
        <w:t xml:space="preserve"> כל שנה מחדש. זו בקשה שהגיעה עכשיו ממשרד הפנים.</w:t>
      </w:r>
    </w:p>
    <w:p w14:paraId="15A20667" w14:textId="444A5803" w:rsidR="000F50D0" w:rsidRDefault="000F50D0" w:rsidP="000F50D0">
      <w:pPr>
        <w:pStyle w:val="ParagraphStyle"/>
        <w:bidi/>
        <w:spacing w:line="360" w:lineRule="auto"/>
      </w:pPr>
      <w:r>
        <w:rPr>
          <w:b/>
          <w:bCs/>
          <w:color w:val="000000"/>
          <w:u w:val="single"/>
        </w:rPr>
        <w:t>חיים רוקח [ראש המועצה]:</w:t>
      </w:r>
      <w:r>
        <w:t xml:space="preserve"> יש מישהו מתנגד? מישהו נמנע? אושר פה אחד.</w:t>
      </w:r>
    </w:p>
    <w:p w14:paraId="03DC51F2" w14:textId="269B4722" w:rsidR="000F50D0" w:rsidRDefault="000F50D0" w:rsidP="000F50D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440A4B">
        <w:rPr>
          <w:b/>
          <w:bCs/>
          <w:color w:val="211E1E"/>
          <w:u w:val="single"/>
        </w:rPr>
        <w:t>מליאת המועצה מאשרת פה אחד</w:t>
      </w:r>
      <w:r>
        <w:rPr>
          <w:b/>
          <w:bCs/>
          <w:color w:val="211E1E"/>
          <w:u w:val="single"/>
        </w:rPr>
        <w:t xml:space="preserve"> את החח"ד</w:t>
      </w:r>
      <w:r w:rsidR="00440A4B">
        <w:rPr>
          <w:rFonts w:hint="cs"/>
          <w:b/>
          <w:bCs/>
          <w:color w:val="211E1E"/>
          <w:u w:val="single"/>
        </w:rPr>
        <w:t>, כפי שהוצג על ידי ס. גזבר המועצה.</w:t>
      </w:r>
    </w:p>
    <w:p w14:paraId="3640710E" w14:textId="77777777" w:rsidR="000F50D0" w:rsidRDefault="000F50D0" w:rsidP="000F50D0">
      <w:pPr>
        <w:pStyle w:val="2"/>
        <w:bidi/>
        <w:spacing w:before="250" w:line="360" w:lineRule="auto"/>
        <w:jc w:val="both"/>
      </w:pPr>
      <w:bookmarkStart w:id="4" w:name="_Toc132033911"/>
      <w:bookmarkStart w:id="5" w:name="_Toc132489600"/>
      <w:r>
        <w:rPr>
          <w:rFonts w:ascii="David" w:eastAsia="David" w:hAnsi="David" w:cs="David"/>
          <w:b/>
          <w:bCs/>
          <w:color w:val="000000"/>
          <w:u w:val="single"/>
          <w:rtl/>
        </w:rPr>
        <w:t>[ 2 ]  תב"רים</w:t>
      </w:r>
      <w:bookmarkEnd w:id="4"/>
      <w:bookmarkEnd w:id="5"/>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936"/>
        <w:gridCol w:w="1498"/>
        <w:gridCol w:w="992"/>
        <w:gridCol w:w="1701"/>
        <w:gridCol w:w="567"/>
        <w:gridCol w:w="1378"/>
        <w:gridCol w:w="1309"/>
      </w:tblGrid>
      <w:tr w:rsidR="00440A4B" w:rsidRPr="00440A4B" w14:paraId="101ACBAF" w14:textId="77777777" w:rsidTr="00440A4B">
        <w:trPr>
          <w:trHeight w:val="1260"/>
        </w:trPr>
        <w:tc>
          <w:tcPr>
            <w:tcW w:w="635" w:type="dxa"/>
            <w:shd w:val="clear" w:color="auto" w:fill="auto"/>
            <w:noWrap/>
            <w:hideMark/>
          </w:tcPr>
          <w:p w14:paraId="16DA957A"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מס"ד</w:t>
            </w:r>
          </w:p>
        </w:tc>
        <w:tc>
          <w:tcPr>
            <w:tcW w:w="936" w:type="dxa"/>
            <w:shd w:val="clear" w:color="auto" w:fill="auto"/>
            <w:noWrap/>
            <w:hideMark/>
          </w:tcPr>
          <w:p w14:paraId="5AA52509"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מס' תב"ר</w:t>
            </w:r>
          </w:p>
        </w:tc>
        <w:tc>
          <w:tcPr>
            <w:tcW w:w="1498" w:type="dxa"/>
            <w:shd w:val="clear" w:color="auto" w:fill="auto"/>
            <w:noWrap/>
            <w:hideMark/>
          </w:tcPr>
          <w:p w14:paraId="0C8AC18F"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שם התב"ר</w:t>
            </w:r>
          </w:p>
        </w:tc>
        <w:tc>
          <w:tcPr>
            <w:tcW w:w="992" w:type="dxa"/>
            <w:shd w:val="clear" w:color="auto" w:fill="auto"/>
            <w:hideMark/>
          </w:tcPr>
          <w:p w14:paraId="42304505"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 xml:space="preserve"> תקציב מאושר  עד היום </w:t>
            </w:r>
          </w:p>
        </w:tc>
        <w:tc>
          <w:tcPr>
            <w:tcW w:w="1701" w:type="dxa"/>
            <w:shd w:val="clear" w:color="auto" w:fill="auto"/>
            <w:hideMark/>
          </w:tcPr>
          <w:p w14:paraId="50D4A1E3"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 xml:space="preserve"> תקציב נוסף /חדש שיאושר במליאה הנוכחית </w:t>
            </w:r>
          </w:p>
        </w:tc>
        <w:tc>
          <w:tcPr>
            <w:tcW w:w="567" w:type="dxa"/>
            <w:shd w:val="clear" w:color="auto" w:fill="auto"/>
            <w:noWrap/>
            <w:hideMark/>
          </w:tcPr>
          <w:p w14:paraId="08536FD7"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סטטוס</w:t>
            </w:r>
          </w:p>
        </w:tc>
        <w:tc>
          <w:tcPr>
            <w:tcW w:w="1378" w:type="dxa"/>
            <w:shd w:val="clear" w:color="auto" w:fill="auto"/>
            <w:noWrap/>
            <w:hideMark/>
          </w:tcPr>
          <w:p w14:paraId="03F62D94"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מימון</w:t>
            </w:r>
          </w:p>
        </w:tc>
        <w:tc>
          <w:tcPr>
            <w:tcW w:w="1309" w:type="dxa"/>
            <w:shd w:val="clear" w:color="auto" w:fill="auto"/>
            <w:noWrap/>
            <w:hideMark/>
          </w:tcPr>
          <w:p w14:paraId="163F2929" w14:textId="77777777" w:rsidR="00440A4B" w:rsidRPr="00440A4B" w:rsidRDefault="00440A4B" w:rsidP="00440A4B">
            <w:pPr>
              <w:jc w:val="center"/>
              <w:rPr>
                <w:rFonts w:ascii="David" w:eastAsia="Times New Roman" w:hAnsi="David" w:cs="David"/>
                <w:b/>
                <w:bCs/>
                <w:szCs w:val="20"/>
                <w:rtl/>
                <w:lang w:val="en-US" w:eastAsia="en-US"/>
              </w:rPr>
            </w:pPr>
            <w:r w:rsidRPr="00440A4B">
              <w:rPr>
                <w:rFonts w:ascii="David" w:eastAsia="Times New Roman" w:hAnsi="David" w:cs="David"/>
                <w:b/>
                <w:bCs/>
                <w:szCs w:val="20"/>
                <w:rtl/>
                <w:lang w:val="en-US" w:eastAsia="en-US"/>
              </w:rPr>
              <w:t>משתתפים</w:t>
            </w:r>
          </w:p>
        </w:tc>
      </w:tr>
      <w:tr w:rsidR="00440A4B" w:rsidRPr="00440A4B" w14:paraId="7DEFC2DD" w14:textId="77777777" w:rsidTr="00440A4B">
        <w:trPr>
          <w:trHeight w:val="408"/>
        </w:trPr>
        <w:tc>
          <w:tcPr>
            <w:tcW w:w="635" w:type="dxa"/>
            <w:shd w:val="clear" w:color="auto" w:fill="auto"/>
            <w:noWrap/>
            <w:hideMark/>
          </w:tcPr>
          <w:p w14:paraId="6F04BE7B"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1</w:t>
            </w:r>
          </w:p>
        </w:tc>
        <w:tc>
          <w:tcPr>
            <w:tcW w:w="936" w:type="dxa"/>
            <w:shd w:val="clear" w:color="auto" w:fill="auto"/>
            <w:noWrap/>
            <w:hideMark/>
          </w:tcPr>
          <w:p w14:paraId="240C6095" w14:textId="77777777" w:rsidR="00440A4B" w:rsidRPr="00440A4B" w:rsidRDefault="00440A4B" w:rsidP="00440A4B">
            <w:pPr>
              <w:bidi w:val="0"/>
              <w:jc w:val="right"/>
              <w:rPr>
                <w:rFonts w:ascii="David" w:eastAsia="Times New Roman" w:hAnsi="David" w:cs="David"/>
                <w:szCs w:val="20"/>
                <w:lang w:val="en-US" w:eastAsia="en-US"/>
              </w:rPr>
            </w:pPr>
            <w:r w:rsidRPr="00440A4B">
              <w:rPr>
                <w:rFonts w:ascii="David" w:eastAsia="Times New Roman" w:hAnsi="David" w:cs="David"/>
                <w:szCs w:val="20"/>
                <w:lang w:val="en-US" w:eastAsia="en-US"/>
              </w:rPr>
              <w:t>1736</w:t>
            </w:r>
          </w:p>
        </w:tc>
        <w:tc>
          <w:tcPr>
            <w:tcW w:w="1498" w:type="dxa"/>
            <w:vMerge w:val="restart"/>
            <w:shd w:val="clear" w:color="auto" w:fill="auto"/>
            <w:noWrap/>
            <w:hideMark/>
          </w:tcPr>
          <w:p w14:paraId="09E1FD30"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שילוט תיירותי גינון ותאורה קדמת צבי</w:t>
            </w:r>
          </w:p>
        </w:tc>
        <w:tc>
          <w:tcPr>
            <w:tcW w:w="992" w:type="dxa"/>
            <w:vMerge w:val="restart"/>
            <w:shd w:val="clear" w:color="auto" w:fill="auto"/>
            <w:noWrap/>
            <w:hideMark/>
          </w:tcPr>
          <w:p w14:paraId="3DBAD1BC" w14:textId="77777777" w:rsidR="00440A4B" w:rsidRPr="00440A4B" w:rsidRDefault="00440A4B" w:rsidP="00440A4B">
            <w:pPr>
              <w:jc w:val="center"/>
              <w:rPr>
                <w:rFonts w:ascii="David" w:eastAsia="Times New Roman" w:hAnsi="David" w:cs="David"/>
                <w:szCs w:val="20"/>
                <w:rtl/>
                <w:lang w:val="en-US" w:eastAsia="en-US"/>
              </w:rPr>
            </w:pPr>
            <w:r w:rsidRPr="00440A4B">
              <w:rPr>
                <w:rFonts w:ascii="David" w:eastAsia="Times New Roman" w:hAnsi="David" w:cs="David"/>
                <w:szCs w:val="20"/>
                <w:rtl/>
                <w:lang w:val="en-US" w:eastAsia="en-US"/>
              </w:rPr>
              <w:t xml:space="preserve"> חדש </w:t>
            </w:r>
          </w:p>
        </w:tc>
        <w:tc>
          <w:tcPr>
            <w:tcW w:w="1701" w:type="dxa"/>
            <w:vMerge w:val="restart"/>
            <w:shd w:val="clear" w:color="auto" w:fill="auto"/>
            <w:noWrap/>
            <w:hideMark/>
          </w:tcPr>
          <w:p w14:paraId="430CF516" w14:textId="77777777" w:rsidR="00440A4B" w:rsidRPr="00440A4B" w:rsidRDefault="00440A4B" w:rsidP="00440A4B">
            <w:pPr>
              <w:bidi w:val="0"/>
              <w:jc w:val="center"/>
              <w:rPr>
                <w:rFonts w:ascii="David" w:eastAsia="Times New Roman" w:hAnsi="David" w:cs="David"/>
                <w:szCs w:val="20"/>
                <w:rtl/>
                <w:lang w:val="en-US" w:eastAsia="en-US"/>
              </w:rPr>
            </w:pPr>
            <w:r w:rsidRPr="00440A4B">
              <w:rPr>
                <w:rFonts w:ascii="David" w:eastAsia="Times New Roman" w:hAnsi="David" w:cs="David"/>
                <w:szCs w:val="20"/>
                <w:lang w:val="en-US" w:eastAsia="en-US"/>
              </w:rPr>
              <w:t xml:space="preserve"> </w:t>
            </w:r>
            <w:r w:rsidRPr="00440A4B">
              <w:rPr>
                <w:rFonts w:ascii="David" w:eastAsia="Times New Roman" w:hAnsi="David" w:cs="David"/>
                <w:szCs w:val="20"/>
                <w:rtl/>
                <w:lang w:val="en-US" w:eastAsia="en-US"/>
              </w:rPr>
              <w:t>₪</w:t>
            </w:r>
            <w:r w:rsidRPr="00440A4B">
              <w:rPr>
                <w:rFonts w:ascii="David" w:eastAsia="Times New Roman" w:hAnsi="David" w:cs="David"/>
                <w:szCs w:val="20"/>
                <w:lang w:val="en-US" w:eastAsia="en-US"/>
              </w:rPr>
              <w:t xml:space="preserve">                         280,000 </w:t>
            </w:r>
          </w:p>
        </w:tc>
        <w:tc>
          <w:tcPr>
            <w:tcW w:w="567" w:type="dxa"/>
            <w:vMerge w:val="restart"/>
            <w:shd w:val="clear" w:color="auto" w:fill="auto"/>
            <w:noWrap/>
            <w:hideMark/>
          </w:tcPr>
          <w:p w14:paraId="63231406" w14:textId="77777777" w:rsidR="00440A4B" w:rsidRPr="00440A4B" w:rsidRDefault="00440A4B" w:rsidP="00440A4B">
            <w:pPr>
              <w:jc w:val="center"/>
              <w:rPr>
                <w:rFonts w:ascii="David" w:eastAsia="Times New Roman" w:hAnsi="David" w:cs="David"/>
                <w:szCs w:val="20"/>
                <w:lang w:val="en-US" w:eastAsia="en-US"/>
              </w:rPr>
            </w:pPr>
            <w:r w:rsidRPr="00440A4B">
              <w:rPr>
                <w:rFonts w:ascii="David" w:eastAsia="Times New Roman" w:hAnsi="David" w:cs="David"/>
                <w:szCs w:val="20"/>
                <w:rtl/>
                <w:lang w:val="en-US" w:eastAsia="en-US"/>
              </w:rPr>
              <w:t xml:space="preserve"> חדש </w:t>
            </w:r>
          </w:p>
        </w:tc>
        <w:tc>
          <w:tcPr>
            <w:tcW w:w="1378" w:type="dxa"/>
            <w:shd w:val="clear" w:color="auto" w:fill="auto"/>
            <w:hideMark/>
          </w:tcPr>
          <w:p w14:paraId="53C40B83"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מ. החקלאות 250,000</w:t>
            </w:r>
          </w:p>
        </w:tc>
        <w:tc>
          <w:tcPr>
            <w:tcW w:w="1309" w:type="dxa"/>
            <w:shd w:val="clear" w:color="auto" w:fill="auto"/>
            <w:noWrap/>
            <w:hideMark/>
          </w:tcPr>
          <w:p w14:paraId="22FA788F"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w:t>
            </w:r>
          </w:p>
        </w:tc>
      </w:tr>
      <w:tr w:rsidR="00440A4B" w:rsidRPr="00440A4B" w14:paraId="3A5D3DDD" w14:textId="77777777" w:rsidTr="00440A4B">
        <w:trPr>
          <w:trHeight w:val="408"/>
        </w:trPr>
        <w:tc>
          <w:tcPr>
            <w:tcW w:w="635" w:type="dxa"/>
            <w:shd w:val="clear" w:color="auto" w:fill="auto"/>
            <w:noWrap/>
            <w:hideMark/>
          </w:tcPr>
          <w:p w14:paraId="72138BF9"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 </w:t>
            </w:r>
          </w:p>
        </w:tc>
        <w:tc>
          <w:tcPr>
            <w:tcW w:w="936" w:type="dxa"/>
            <w:shd w:val="clear" w:color="auto" w:fill="auto"/>
            <w:noWrap/>
            <w:hideMark/>
          </w:tcPr>
          <w:p w14:paraId="72EDBAAD" w14:textId="77777777" w:rsidR="00440A4B" w:rsidRPr="00440A4B" w:rsidRDefault="00440A4B" w:rsidP="00440A4B">
            <w:pPr>
              <w:bidi w:val="0"/>
              <w:jc w:val="right"/>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498" w:type="dxa"/>
            <w:vMerge/>
            <w:vAlign w:val="center"/>
            <w:hideMark/>
          </w:tcPr>
          <w:p w14:paraId="251F7C5B" w14:textId="77777777" w:rsidR="00440A4B" w:rsidRPr="00440A4B" w:rsidRDefault="00440A4B" w:rsidP="00440A4B">
            <w:pPr>
              <w:rPr>
                <w:rFonts w:ascii="David" w:eastAsia="Times New Roman" w:hAnsi="David" w:cs="David"/>
                <w:szCs w:val="20"/>
                <w:lang w:val="en-US" w:eastAsia="en-US"/>
              </w:rPr>
            </w:pPr>
          </w:p>
        </w:tc>
        <w:tc>
          <w:tcPr>
            <w:tcW w:w="992" w:type="dxa"/>
            <w:vMerge/>
            <w:vAlign w:val="center"/>
            <w:hideMark/>
          </w:tcPr>
          <w:p w14:paraId="43F26C20" w14:textId="77777777" w:rsidR="00440A4B" w:rsidRPr="00440A4B" w:rsidRDefault="00440A4B" w:rsidP="00440A4B">
            <w:pPr>
              <w:rPr>
                <w:rFonts w:ascii="David" w:eastAsia="Times New Roman" w:hAnsi="David" w:cs="David"/>
                <w:szCs w:val="20"/>
                <w:lang w:val="en-US" w:eastAsia="en-US"/>
              </w:rPr>
            </w:pPr>
          </w:p>
        </w:tc>
        <w:tc>
          <w:tcPr>
            <w:tcW w:w="1701" w:type="dxa"/>
            <w:vMerge/>
            <w:vAlign w:val="center"/>
            <w:hideMark/>
          </w:tcPr>
          <w:p w14:paraId="462AE2E3" w14:textId="77777777" w:rsidR="00440A4B" w:rsidRPr="00440A4B" w:rsidRDefault="00440A4B" w:rsidP="00440A4B">
            <w:pPr>
              <w:rPr>
                <w:rFonts w:ascii="David" w:eastAsia="Times New Roman" w:hAnsi="David" w:cs="David"/>
                <w:szCs w:val="20"/>
                <w:lang w:val="en-US" w:eastAsia="en-US"/>
              </w:rPr>
            </w:pPr>
          </w:p>
        </w:tc>
        <w:tc>
          <w:tcPr>
            <w:tcW w:w="567" w:type="dxa"/>
            <w:vMerge/>
            <w:vAlign w:val="center"/>
            <w:hideMark/>
          </w:tcPr>
          <w:p w14:paraId="764F0171" w14:textId="77777777" w:rsidR="00440A4B" w:rsidRPr="00440A4B" w:rsidRDefault="00440A4B" w:rsidP="00440A4B">
            <w:pPr>
              <w:rPr>
                <w:rFonts w:ascii="David" w:eastAsia="Times New Roman" w:hAnsi="David" w:cs="David"/>
                <w:szCs w:val="20"/>
                <w:lang w:val="en-US" w:eastAsia="en-US"/>
              </w:rPr>
            </w:pPr>
          </w:p>
        </w:tc>
        <w:tc>
          <w:tcPr>
            <w:tcW w:w="1378" w:type="dxa"/>
            <w:shd w:val="clear" w:color="auto" w:fill="auto"/>
            <w:hideMark/>
          </w:tcPr>
          <w:p w14:paraId="4FF74A3B"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השתת' בעלים 30,000</w:t>
            </w:r>
          </w:p>
        </w:tc>
        <w:tc>
          <w:tcPr>
            <w:tcW w:w="1309" w:type="dxa"/>
            <w:shd w:val="clear" w:color="auto" w:fill="auto"/>
            <w:noWrap/>
            <w:hideMark/>
          </w:tcPr>
          <w:p w14:paraId="5CE78EC7"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w:t>
            </w:r>
          </w:p>
        </w:tc>
      </w:tr>
      <w:tr w:rsidR="00440A4B" w:rsidRPr="00440A4B" w14:paraId="5C578B16" w14:textId="77777777" w:rsidTr="00440A4B">
        <w:trPr>
          <w:trHeight w:val="408"/>
        </w:trPr>
        <w:tc>
          <w:tcPr>
            <w:tcW w:w="635" w:type="dxa"/>
            <w:shd w:val="clear" w:color="auto" w:fill="auto"/>
            <w:noWrap/>
            <w:hideMark/>
          </w:tcPr>
          <w:p w14:paraId="261B0B66"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2</w:t>
            </w:r>
          </w:p>
        </w:tc>
        <w:tc>
          <w:tcPr>
            <w:tcW w:w="936" w:type="dxa"/>
            <w:shd w:val="clear" w:color="auto" w:fill="auto"/>
            <w:noWrap/>
            <w:hideMark/>
          </w:tcPr>
          <w:p w14:paraId="7690FFCC" w14:textId="77777777" w:rsidR="00440A4B" w:rsidRPr="00440A4B" w:rsidRDefault="00440A4B" w:rsidP="00440A4B">
            <w:pPr>
              <w:bidi w:val="0"/>
              <w:jc w:val="right"/>
              <w:rPr>
                <w:rFonts w:ascii="David" w:eastAsia="Times New Roman" w:hAnsi="David" w:cs="David"/>
                <w:szCs w:val="20"/>
                <w:lang w:val="en-US" w:eastAsia="en-US"/>
              </w:rPr>
            </w:pPr>
            <w:r w:rsidRPr="00440A4B">
              <w:rPr>
                <w:rFonts w:ascii="David" w:eastAsia="Times New Roman" w:hAnsi="David" w:cs="David"/>
                <w:szCs w:val="20"/>
                <w:lang w:val="en-US" w:eastAsia="en-US"/>
              </w:rPr>
              <w:t>1737</w:t>
            </w:r>
          </w:p>
        </w:tc>
        <w:tc>
          <w:tcPr>
            <w:tcW w:w="1498" w:type="dxa"/>
            <w:shd w:val="clear" w:color="auto" w:fill="auto"/>
            <w:noWrap/>
            <w:hideMark/>
          </w:tcPr>
          <w:p w14:paraId="33B23AB5"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מרכיבי בטחון נאות גולן</w:t>
            </w:r>
          </w:p>
        </w:tc>
        <w:tc>
          <w:tcPr>
            <w:tcW w:w="992" w:type="dxa"/>
            <w:shd w:val="clear" w:color="auto" w:fill="auto"/>
            <w:noWrap/>
            <w:hideMark/>
          </w:tcPr>
          <w:p w14:paraId="5783067F" w14:textId="77777777" w:rsidR="00440A4B" w:rsidRPr="00440A4B" w:rsidRDefault="00440A4B" w:rsidP="00440A4B">
            <w:pPr>
              <w:jc w:val="center"/>
              <w:rPr>
                <w:rFonts w:ascii="David" w:eastAsia="Times New Roman" w:hAnsi="David" w:cs="David"/>
                <w:szCs w:val="20"/>
                <w:rtl/>
                <w:lang w:val="en-US" w:eastAsia="en-US"/>
              </w:rPr>
            </w:pPr>
            <w:r w:rsidRPr="00440A4B">
              <w:rPr>
                <w:rFonts w:ascii="David" w:eastAsia="Times New Roman" w:hAnsi="David" w:cs="David"/>
                <w:szCs w:val="20"/>
                <w:rtl/>
                <w:lang w:val="en-US" w:eastAsia="en-US"/>
              </w:rPr>
              <w:t xml:space="preserve"> חדש </w:t>
            </w:r>
          </w:p>
        </w:tc>
        <w:tc>
          <w:tcPr>
            <w:tcW w:w="1701" w:type="dxa"/>
            <w:shd w:val="clear" w:color="auto" w:fill="auto"/>
            <w:noWrap/>
            <w:hideMark/>
          </w:tcPr>
          <w:p w14:paraId="589D20AF" w14:textId="77777777" w:rsidR="00440A4B" w:rsidRPr="00440A4B" w:rsidRDefault="00440A4B" w:rsidP="00440A4B">
            <w:pPr>
              <w:bidi w:val="0"/>
              <w:jc w:val="center"/>
              <w:rPr>
                <w:rFonts w:ascii="David" w:eastAsia="Times New Roman" w:hAnsi="David" w:cs="David"/>
                <w:szCs w:val="20"/>
                <w:rtl/>
                <w:lang w:val="en-US" w:eastAsia="en-US"/>
              </w:rPr>
            </w:pPr>
            <w:r w:rsidRPr="00440A4B">
              <w:rPr>
                <w:rFonts w:ascii="David" w:eastAsia="Times New Roman" w:hAnsi="David" w:cs="David"/>
                <w:szCs w:val="20"/>
                <w:lang w:val="en-US" w:eastAsia="en-US"/>
              </w:rPr>
              <w:t xml:space="preserve"> </w:t>
            </w:r>
            <w:r w:rsidRPr="00440A4B">
              <w:rPr>
                <w:rFonts w:ascii="David" w:eastAsia="Times New Roman" w:hAnsi="David" w:cs="David"/>
                <w:szCs w:val="20"/>
                <w:rtl/>
                <w:lang w:val="en-US" w:eastAsia="en-US"/>
              </w:rPr>
              <w:t>₪</w:t>
            </w:r>
            <w:r w:rsidRPr="00440A4B">
              <w:rPr>
                <w:rFonts w:ascii="David" w:eastAsia="Times New Roman" w:hAnsi="David" w:cs="David"/>
                <w:szCs w:val="20"/>
                <w:lang w:val="en-US" w:eastAsia="en-US"/>
              </w:rPr>
              <w:t xml:space="preserve">                         194,543 </w:t>
            </w:r>
          </w:p>
        </w:tc>
        <w:tc>
          <w:tcPr>
            <w:tcW w:w="567" w:type="dxa"/>
            <w:shd w:val="clear" w:color="auto" w:fill="auto"/>
            <w:noWrap/>
            <w:hideMark/>
          </w:tcPr>
          <w:p w14:paraId="1EFBBEA8"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378" w:type="dxa"/>
            <w:shd w:val="clear" w:color="auto" w:fill="auto"/>
            <w:hideMark/>
          </w:tcPr>
          <w:p w14:paraId="3ACDE7C8"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מ. הביטחון</w:t>
            </w:r>
          </w:p>
        </w:tc>
        <w:tc>
          <w:tcPr>
            <w:tcW w:w="1309" w:type="dxa"/>
            <w:shd w:val="clear" w:color="auto" w:fill="auto"/>
            <w:noWrap/>
            <w:hideMark/>
          </w:tcPr>
          <w:p w14:paraId="0841B8B4"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w:t>
            </w:r>
          </w:p>
        </w:tc>
      </w:tr>
      <w:tr w:rsidR="00440A4B" w:rsidRPr="00440A4B" w14:paraId="1F477777" w14:textId="77777777" w:rsidTr="00440A4B">
        <w:trPr>
          <w:trHeight w:val="408"/>
        </w:trPr>
        <w:tc>
          <w:tcPr>
            <w:tcW w:w="635" w:type="dxa"/>
            <w:shd w:val="clear" w:color="auto" w:fill="auto"/>
            <w:noWrap/>
            <w:hideMark/>
          </w:tcPr>
          <w:p w14:paraId="257F9F97"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3</w:t>
            </w:r>
          </w:p>
        </w:tc>
        <w:tc>
          <w:tcPr>
            <w:tcW w:w="936" w:type="dxa"/>
            <w:shd w:val="clear" w:color="auto" w:fill="auto"/>
            <w:noWrap/>
            <w:hideMark/>
          </w:tcPr>
          <w:p w14:paraId="2C1A1A1B" w14:textId="77777777" w:rsidR="00440A4B" w:rsidRPr="00440A4B" w:rsidRDefault="00440A4B" w:rsidP="00440A4B">
            <w:pPr>
              <w:bidi w:val="0"/>
              <w:jc w:val="right"/>
              <w:rPr>
                <w:rFonts w:ascii="David" w:eastAsia="Times New Roman" w:hAnsi="David" w:cs="David"/>
                <w:szCs w:val="20"/>
                <w:lang w:val="en-US" w:eastAsia="en-US"/>
              </w:rPr>
            </w:pPr>
            <w:r w:rsidRPr="00440A4B">
              <w:rPr>
                <w:rFonts w:ascii="David" w:eastAsia="Times New Roman" w:hAnsi="David" w:cs="David"/>
                <w:szCs w:val="20"/>
                <w:lang w:val="en-US" w:eastAsia="en-US"/>
              </w:rPr>
              <w:t>1738</w:t>
            </w:r>
          </w:p>
        </w:tc>
        <w:tc>
          <w:tcPr>
            <w:tcW w:w="1498" w:type="dxa"/>
            <w:shd w:val="clear" w:color="auto" w:fill="auto"/>
            <w:noWrap/>
            <w:hideMark/>
          </w:tcPr>
          <w:p w14:paraId="006844C5"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שיקום גדר בטחון בני יהודה</w:t>
            </w:r>
          </w:p>
        </w:tc>
        <w:tc>
          <w:tcPr>
            <w:tcW w:w="992" w:type="dxa"/>
            <w:shd w:val="clear" w:color="auto" w:fill="auto"/>
            <w:noWrap/>
            <w:hideMark/>
          </w:tcPr>
          <w:p w14:paraId="3B22ED91" w14:textId="77777777" w:rsidR="00440A4B" w:rsidRPr="00440A4B" w:rsidRDefault="00440A4B" w:rsidP="00440A4B">
            <w:pPr>
              <w:jc w:val="center"/>
              <w:rPr>
                <w:rFonts w:ascii="David" w:eastAsia="Times New Roman" w:hAnsi="David" w:cs="David"/>
                <w:szCs w:val="20"/>
                <w:rtl/>
                <w:lang w:val="en-US" w:eastAsia="en-US"/>
              </w:rPr>
            </w:pPr>
            <w:r w:rsidRPr="00440A4B">
              <w:rPr>
                <w:rFonts w:ascii="David" w:eastAsia="Times New Roman" w:hAnsi="David" w:cs="David"/>
                <w:szCs w:val="20"/>
                <w:rtl/>
                <w:lang w:val="en-US" w:eastAsia="en-US"/>
              </w:rPr>
              <w:t xml:space="preserve"> חדש </w:t>
            </w:r>
          </w:p>
        </w:tc>
        <w:tc>
          <w:tcPr>
            <w:tcW w:w="1701" w:type="dxa"/>
            <w:shd w:val="clear" w:color="auto" w:fill="auto"/>
            <w:noWrap/>
            <w:hideMark/>
          </w:tcPr>
          <w:p w14:paraId="4600AFC4" w14:textId="77777777" w:rsidR="00440A4B" w:rsidRPr="00440A4B" w:rsidRDefault="00440A4B" w:rsidP="00440A4B">
            <w:pPr>
              <w:bidi w:val="0"/>
              <w:jc w:val="center"/>
              <w:rPr>
                <w:rFonts w:ascii="David" w:eastAsia="Times New Roman" w:hAnsi="David" w:cs="David"/>
                <w:szCs w:val="20"/>
                <w:rtl/>
                <w:lang w:val="en-US" w:eastAsia="en-US"/>
              </w:rPr>
            </w:pPr>
            <w:r w:rsidRPr="00440A4B">
              <w:rPr>
                <w:rFonts w:ascii="David" w:eastAsia="Times New Roman" w:hAnsi="David" w:cs="David"/>
                <w:szCs w:val="20"/>
                <w:lang w:val="en-US" w:eastAsia="en-US"/>
              </w:rPr>
              <w:t xml:space="preserve"> </w:t>
            </w:r>
            <w:r w:rsidRPr="00440A4B">
              <w:rPr>
                <w:rFonts w:ascii="David" w:eastAsia="Times New Roman" w:hAnsi="David" w:cs="David"/>
                <w:szCs w:val="20"/>
                <w:rtl/>
                <w:lang w:val="en-US" w:eastAsia="en-US"/>
              </w:rPr>
              <w:t>₪</w:t>
            </w:r>
            <w:r w:rsidRPr="00440A4B">
              <w:rPr>
                <w:rFonts w:ascii="David" w:eastAsia="Times New Roman" w:hAnsi="David" w:cs="David"/>
                <w:szCs w:val="20"/>
                <w:lang w:val="en-US" w:eastAsia="en-US"/>
              </w:rPr>
              <w:t xml:space="preserve">                           40,000 </w:t>
            </w:r>
          </w:p>
        </w:tc>
        <w:tc>
          <w:tcPr>
            <w:tcW w:w="567" w:type="dxa"/>
            <w:shd w:val="clear" w:color="auto" w:fill="auto"/>
            <w:noWrap/>
            <w:hideMark/>
          </w:tcPr>
          <w:p w14:paraId="2363BD22"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378" w:type="dxa"/>
            <w:shd w:val="clear" w:color="auto" w:fill="auto"/>
            <w:hideMark/>
          </w:tcPr>
          <w:p w14:paraId="445B8D67"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מ. הביטחון</w:t>
            </w:r>
          </w:p>
        </w:tc>
        <w:tc>
          <w:tcPr>
            <w:tcW w:w="1309" w:type="dxa"/>
            <w:shd w:val="clear" w:color="auto" w:fill="auto"/>
            <w:noWrap/>
            <w:hideMark/>
          </w:tcPr>
          <w:p w14:paraId="074C9046"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w:t>
            </w:r>
          </w:p>
        </w:tc>
      </w:tr>
      <w:tr w:rsidR="00440A4B" w:rsidRPr="00440A4B" w14:paraId="225B620F" w14:textId="77777777" w:rsidTr="00440A4B">
        <w:trPr>
          <w:trHeight w:val="420"/>
        </w:trPr>
        <w:tc>
          <w:tcPr>
            <w:tcW w:w="635" w:type="dxa"/>
            <w:shd w:val="clear" w:color="auto" w:fill="auto"/>
            <w:noWrap/>
            <w:hideMark/>
          </w:tcPr>
          <w:p w14:paraId="13BEE640"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 </w:t>
            </w:r>
          </w:p>
        </w:tc>
        <w:tc>
          <w:tcPr>
            <w:tcW w:w="936" w:type="dxa"/>
            <w:shd w:val="clear" w:color="auto" w:fill="auto"/>
            <w:hideMark/>
          </w:tcPr>
          <w:p w14:paraId="1D93ECCF"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1727</w:t>
            </w:r>
          </w:p>
        </w:tc>
        <w:tc>
          <w:tcPr>
            <w:tcW w:w="1498" w:type="dxa"/>
            <w:shd w:val="clear" w:color="auto" w:fill="auto"/>
            <w:noWrap/>
            <w:hideMark/>
          </w:tcPr>
          <w:p w14:paraId="4EF08695"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תכנון ושדרוג אנדרטאות חללי מלחמת יום כיפור</w:t>
            </w:r>
          </w:p>
        </w:tc>
        <w:tc>
          <w:tcPr>
            <w:tcW w:w="992" w:type="dxa"/>
            <w:shd w:val="clear" w:color="auto" w:fill="auto"/>
            <w:noWrap/>
            <w:hideMark/>
          </w:tcPr>
          <w:p w14:paraId="7C67E39B" w14:textId="77777777" w:rsidR="00440A4B" w:rsidRPr="00440A4B" w:rsidRDefault="00440A4B" w:rsidP="00440A4B">
            <w:pPr>
              <w:bidi w:val="0"/>
              <w:jc w:val="center"/>
              <w:rPr>
                <w:rFonts w:ascii="David" w:eastAsia="Times New Roman" w:hAnsi="David" w:cs="David"/>
                <w:szCs w:val="20"/>
                <w:rtl/>
                <w:lang w:val="en-US" w:eastAsia="en-US"/>
              </w:rPr>
            </w:pPr>
            <w:r w:rsidRPr="00440A4B">
              <w:rPr>
                <w:rFonts w:ascii="David" w:eastAsia="Times New Roman" w:hAnsi="David" w:cs="David"/>
                <w:szCs w:val="20"/>
                <w:lang w:val="en-US" w:eastAsia="en-US"/>
              </w:rPr>
              <w:t xml:space="preserve"> </w:t>
            </w:r>
            <w:r w:rsidRPr="00440A4B">
              <w:rPr>
                <w:rFonts w:ascii="David" w:eastAsia="Times New Roman" w:hAnsi="David" w:cs="David"/>
                <w:szCs w:val="20"/>
                <w:rtl/>
                <w:lang w:val="en-US" w:eastAsia="en-US"/>
              </w:rPr>
              <w:t>₪</w:t>
            </w:r>
            <w:r w:rsidRPr="00440A4B">
              <w:rPr>
                <w:rFonts w:ascii="David" w:eastAsia="Times New Roman" w:hAnsi="David" w:cs="David"/>
                <w:szCs w:val="20"/>
                <w:lang w:val="en-US" w:eastAsia="en-US"/>
              </w:rPr>
              <w:t xml:space="preserve">            500,000 </w:t>
            </w:r>
          </w:p>
        </w:tc>
        <w:tc>
          <w:tcPr>
            <w:tcW w:w="1701" w:type="dxa"/>
            <w:shd w:val="clear" w:color="auto" w:fill="auto"/>
            <w:noWrap/>
            <w:hideMark/>
          </w:tcPr>
          <w:p w14:paraId="3893BD93"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xml:space="preserve"> </w:t>
            </w:r>
            <w:r w:rsidRPr="00440A4B">
              <w:rPr>
                <w:rFonts w:ascii="David" w:eastAsia="Times New Roman" w:hAnsi="David" w:cs="David"/>
                <w:szCs w:val="20"/>
                <w:rtl/>
                <w:lang w:val="en-US" w:eastAsia="en-US"/>
              </w:rPr>
              <w:t>₪</w:t>
            </w:r>
            <w:r w:rsidRPr="00440A4B">
              <w:rPr>
                <w:rFonts w:ascii="David" w:eastAsia="Times New Roman" w:hAnsi="David" w:cs="David"/>
                <w:szCs w:val="20"/>
                <w:lang w:val="en-US" w:eastAsia="en-US"/>
              </w:rPr>
              <w:t xml:space="preserve">                    20,000,000 </w:t>
            </w:r>
          </w:p>
        </w:tc>
        <w:tc>
          <w:tcPr>
            <w:tcW w:w="567" w:type="dxa"/>
            <w:shd w:val="clear" w:color="auto" w:fill="auto"/>
            <w:noWrap/>
            <w:hideMark/>
          </w:tcPr>
          <w:p w14:paraId="16DC8B71"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378" w:type="dxa"/>
            <w:shd w:val="clear" w:color="auto" w:fill="auto"/>
            <w:noWrap/>
            <w:hideMark/>
          </w:tcPr>
          <w:p w14:paraId="25DE3C21"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10,000,000 מ. הבטחון</w:t>
            </w:r>
          </w:p>
        </w:tc>
        <w:tc>
          <w:tcPr>
            <w:tcW w:w="1309" w:type="dxa"/>
            <w:shd w:val="clear" w:color="auto" w:fill="auto"/>
            <w:noWrap/>
            <w:hideMark/>
          </w:tcPr>
          <w:p w14:paraId="59B57BCE"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w:t>
            </w:r>
          </w:p>
        </w:tc>
      </w:tr>
      <w:tr w:rsidR="00440A4B" w:rsidRPr="00440A4B" w14:paraId="5D224AD8" w14:textId="77777777" w:rsidTr="00440A4B">
        <w:trPr>
          <w:trHeight w:val="420"/>
        </w:trPr>
        <w:tc>
          <w:tcPr>
            <w:tcW w:w="635" w:type="dxa"/>
            <w:shd w:val="clear" w:color="auto" w:fill="auto"/>
            <w:noWrap/>
            <w:hideMark/>
          </w:tcPr>
          <w:p w14:paraId="26CD9339" w14:textId="77777777" w:rsidR="00440A4B" w:rsidRPr="00440A4B" w:rsidRDefault="00440A4B" w:rsidP="00440A4B">
            <w:pPr>
              <w:bidi w:val="0"/>
              <w:jc w:val="right"/>
              <w:rPr>
                <w:rFonts w:ascii="David" w:eastAsia="Times New Roman" w:hAnsi="David" w:cs="David"/>
                <w:szCs w:val="20"/>
                <w:rtl/>
                <w:lang w:val="en-US" w:eastAsia="en-US"/>
              </w:rPr>
            </w:pPr>
            <w:r w:rsidRPr="00440A4B">
              <w:rPr>
                <w:rFonts w:ascii="David" w:eastAsia="Times New Roman" w:hAnsi="David" w:cs="David"/>
                <w:szCs w:val="20"/>
                <w:lang w:val="en-US" w:eastAsia="en-US"/>
              </w:rPr>
              <w:t> </w:t>
            </w:r>
          </w:p>
        </w:tc>
        <w:tc>
          <w:tcPr>
            <w:tcW w:w="936" w:type="dxa"/>
            <w:shd w:val="clear" w:color="auto" w:fill="auto"/>
            <w:noWrap/>
            <w:vAlign w:val="bottom"/>
            <w:hideMark/>
          </w:tcPr>
          <w:p w14:paraId="3795A6E8"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498" w:type="dxa"/>
            <w:shd w:val="clear" w:color="auto" w:fill="auto"/>
            <w:noWrap/>
            <w:hideMark/>
          </w:tcPr>
          <w:p w14:paraId="0330EAC7" w14:textId="77777777" w:rsidR="00440A4B" w:rsidRPr="00440A4B" w:rsidRDefault="00440A4B" w:rsidP="00440A4B">
            <w:pPr>
              <w:bidi w:val="0"/>
              <w:jc w:val="right"/>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992" w:type="dxa"/>
            <w:shd w:val="clear" w:color="auto" w:fill="auto"/>
            <w:noWrap/>
            <w:hideMark/>
          </w:tcPr>
          <w:p w14:paraId="06AB7544"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701" w:type="dxa"/>
            <w:shd w:val="clear" w:color="auto" w:fill="auto"/>
            <w:noWrap/>
            <w:hideMark/>
          </w:tcPr>
          <w:p w14:paraId="7ABE622E"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567" w:type="dxa"/>
            <w:shd w:val="clear" w:color="auto" w:fill="auto"/>
            <w:noWrap/>
            <w:hideMark/>
          </w:tcPr>
          <w:p w14:paraId="74C9838C" w14:textId="77777777" w:rsidR="00440A4B" w:rsidRPr="00440A4B" w:rsidRDefault="00440A4B" w:rsidP="00440A4B">
            <w:pPr>
              <w:bidi w:val="0"/>
              <w:jc w:val="center"/>
              <w:rPr>
                <w:rFonts w:ascii="David" w:eastAsia="Times New Roman" w:hAnsi="David" w:cs="David"/>
                <w:szCs w:val="20"/>
                <w:lang w:val="en-US" w:eastAsia="en-US"/>
              </w:rPr>
            </w:pPr>
            <w:r w:rsidRPr="00440A4B">
              <w:rPr>
                <w:rFonts w:ascii="David" w:eastAsia="Times New Roman" w:hAnsi="David" w:cs="David"/>
                <w:szCs w:val="20"/>
                <w:lang w:val="en-US" w:eastAsia="en-US"/>
              </w:rPr>
              <w:t> </w:t>
            </w:r>
          </w:p>
        </w:tc>
        <w:tc>
          <w:tcPr>
            <w:tcW w:w="1378" w:type="dxa"/>
            <w:shd w:val="clear" w:color="auto" w:fill="auto"/>
            <w:noWrap/>
            <w:hideMark/>
          </w:tcPr>
          <w:p w14:paraId="71C884B9" w14:textId="77777777" w:rsidR="00440A4B" w:rsidRPr="00440A4B" w:rsidRDefault="00440A4B" w:rsidP="00440A4B">
            <w:pPr>
              <w:rPr>
                <w:rFonts w:ascii="David" w:eastAsia="Times New Roman" w:hAnsi="David" w:cs="David"/>
                <w:szCs w:val="20"/>
                <w:lang w:val="en-US" w:eastAsia="en-US"/>
              </w:rPr>
            </w:pPr>
            <w:r w:rsidRPr="00440A4B">
              <w:rPr>
                <w:rFonts w:ascii="David" w:eastAsia="Times New Roman" w:hAnsi="David" w:cs="David"/>
                <w:szCs w:val="20"/>
                <w:rtl/>
                <w:lang w:val="en-US" w:eastAsia="en-US"/>
              </w:rPr>
              <w:t>10,000,000 קק"ל</w:t>
            </w:r>
          </w:p>
        </w:tc>
        <w:tc>
          <w:tcPr>
            <w:tcW w:w="1309" w:type="dxa"/>
            <w:shd w:val="clear" w:color="auto" w:fill="auto"/>
            <w:noWrap/>
            <w:hideMark/>
          </w:tcPr>
          <w:p w14:paraId="34989895" w14:textId="77777777" w:rsidR="00440A4B" w:rsidRPr="00440A4B" w:rsidRDefault="00440A4B" w:rsidP="00440A4B">
            <w:pPr>
              <w:rPr>
                <w:rFonts w:ascii="David" w:eastAsia="Times New Roman" w:hAnsi="David" w:cs="David"/>
                <w:szCs w:val="20"/>
                <w:rtl/>
                <w:lang w:val="en-US" w:eastAsia="en-US"/>
              </w:rPr>
            </w:pPr>
            <w:r w:rsidRPr="00440A4B">
              <w:rPr>
                <w:rFonts w:ascii="David" w:eastAsia="Times New Roman" w:hAnsi="David" w:cs="David"/>
                <w:szCs w:val="20"/>
                <w:rtl/>
                <w:lang w:val="en-US" w:eastAsia="en-US"/>
              </w:rPr>
              <w:t xml:space="preserve">הסכום לא סופי </w:t>
            </w:r>
          </w:p>
        </w:tc>
      </w:tr>
    </w:tbl>
    <w:p w14:paraId="48C85FC2" w14:textId="77777777" w:rsidR="00440A4B" w:rsidRDefault="00440A4B" w:rsidP="000F50D0">
      <w:pPr>
        <w:pStyle w:val="ParagraphStyle"/>
        <w:bidi/>
        <w:spacing w:line="360" w:lineRule="auto"/>
        <w:rPr>
          <w:b/>
          <w:bCs/>
          <w:color w:val="000000"/>
          <w:u w:val="single"/>
        </w:rPr>
      </w:pPr>
    </w:p>
    <w:p w14:paraId="613DEC24" w14:textId="066AC306" w:rsidR="000F50D0" w:rsidRDefault="000F50D0" w:rsidP="00440A4B">
      <w:pPr>
        <w:pStyle w:val="ParagraphStyle"/>
        <w:bidi/>
        <w:spacing w:line="360" w:lineRule="auto"/>
      </w:pPr>
      <w:r>
        <w:rPr>
          <w:b/>
          <w:bCs/>
          <w:color w:val="000000"/>
          <w:u w:val="single"/>
        </w:rPr>
        <w:lastRenderedPageBreak/>
        <w:t>חיים רוקח [ראש המועצה]:</w:t>
      </w:r>
      <w:r>
        <w:t xml:space="preserve"> אנחנו מדברים על תקציב נוסף של 280. משרד התיירות 250, והבעלים, זה קדמת צבי-</w:t>
      </w:r>
    </w:p>
    <w:p w14:paraId="1F991AEA" w14:textId="1167D2DA" w:rsidR="000F50D0" w:rsidRDefault="000F50D0" w:rsidP="000F50D0">
      <w:pPr>
        <w:pStyle w:val="ParagraphStyle"/>
        <w:bidi/>
        <w:spacing w:line="360" w:lineRule="auto"/>
      </w:pPr>
      <w:r>
        <w:rPr>
          <w:b/>
          <w:bCs/>
          <w:color w:val="000000"/>
          <w:u w:val="single"/>
        </w:rPr>
        <w:t>גלעד הילמן [מנכ"ל המועצה]:</w:t>
      </w:r>
      <w:r>
        <w:t xml:space="preserve"> הם הגישו קול קורא לשילוט ממשרד החקלאות.</w:t>
      </w:r>
    </w:p>
    <w:p w14:paraId="4FAA43D2" w14:textId="368DCFDD" w:rsidR="000F50D0" w:rsidRDefault="000F50D0" w:rsidP="000F50D0">
      <w:pPr>
        <w:pStyle w:val="ParagraphStyle"/>
        <w:bidi/>
        <w:spacing w:line="360" w:lineRule="auto"/>
      </w:pPr>
      <w:r>
        <w:rPr>
          <w:b/>
          <w:bCs/>
          <w:color w:val="000000"/>
          <w:u w:val="single"/>
        </w:rPr>
        <w:t>חיים רוקח [ראש המועצה]:</w:t>
      </w:r>
      <w:r>
        <w:t xml:space="preserve"> הם קיבלו את זה. אנחנו מאשרים את זה, זה עובר דרכנו. ההשלמה של </w:t>
      </w:r>
      <w:r>
        <w:rPr>
          <w:rFonts w:hint="cs"/>
        </w:rPr>
        <w:t>המאצ'ינ</w:t>
      </w:r>
      <w:r>
        <w:rPr>
          <w:rFonts w:hint="eastAsia"/>
        </w:rPr>
        <w:t>ג</w:t>
      </w:r>
      <w:r>
        <w:t>, מהם. מרכיבי ביטחון בנאות גולן בעקבות השכונה החדשה, שיקום גדר ביטחון בבני יהודה, שוב פעם, זה דברים שוטפים, וזה מה שהיה חשוב לנו לאשר עכשיו, כי אנחנו מתחילים להפעיל את זה. 20 מיליון שקל. 10 משרד הביטחון, 10 קק"ל. חתמנו חוזים, ואנחנו רוצים להפעיל את זה. שיקום אנדרטאות ברמת הגולן.</w:t>
      </w:r>
    </w:p>
    <w:p w14:paraId="51F8ADB3" w14:textId="61F65C8E" w:rsidR="000F50D0" w:rsidRDefault="00440A4B" w:rsidP="000F50D0">
      <w:pPr>
        <w:pStyle w:val="ParagraphStyle"/>
        <w:bidi/>
        <w:spacing w:line="360" w:lineRule="auto"/>
      </w:pPr>
      <w:r>
        <w:rPr>
          <w:rFonts w:hint="cs"/>
          <w:b/>
          <w:bCs/>
          <w:color w:val="000000"/>
          <w:u w:val="single"/>
        </w:rPr>
        <w:t>חבר מועצה</w:t>
      </w:r>
      <w:r w:rsidR="000F50D0">
        <w:rPr>
          <w:b/>
          <w:bCs/>
          <w:color w:val="000000"/>
          <w:u w:val="single"/>
        </w:rPr>
        <w:t>:</w:t>
      </w:r>
      <w:r w:rsidR="000F50D0">
        <w:t xml:space="preserve"> מי בונה את השכונה החדשה בנאות גולן? תחת מי הפיתוח?</w:t>
      </w:r>
    </w:p>
    <w:p w14:paraId="4C2C80C5" w14:textId="377537C4" w:rsidR="000F50D0" w:rsidRDefault="000F50D0" w:rsidP="000F50D0">
      <w:pPr>
        <w:pStyle w:val="ParagraphStyle"/>
        <w:bidi/>
        <w:spacing w:line="360" w:lineRule="auto"/>
      </w:pPr>
      <w:r>
        <w:rPr>
          <w:b/>
          <w:bCs/>
          <w:color w:val="000000"/>
          <w:u w:val="single"/>
        </w:rPr>
        <w:t>חיים רוקח [ראש המועצה]:</w:t>
      </w:r>
      <w:r>
        <w:t xml:space="preserve"> החברה הכלכלית.</w:t>
      </w:r>
    </w:p>
    <w:p w14:paraId="6254F01D" w14:textId="7FD0CAA4" w:rsidR="000F50D0" w:rsidRDefault="00440A4B" w:rsidP="000F50D0">
      <w:pPr>
        <w:pStyle w:val="ParagraphStyle"/>
        <w:bidi/>
        <w:spacing w:line="360" w:lineRule="auto"/>
      </w:pPr>
      <w:r>
        <w:rPr>
          <w:rFonts w:hint="cs"/>
          <w:b/>
          <w:bCs/>
          <w:color w:val="000000"/>
          <w:u w:val="single"/>
        </w:rPr>
        <w:t>חבר מועצה</w:t>
      </w:r>
      <w:r>
        <w:rPr>
          <w:b/>
          <w:bCs/>
          <w:color w:val="000000"/>
          <w:u w:val="single"/>
        </w:rPr>
        <w:t>:</w:t>
      </w:r>
      <w:r>
        <w:t xml:space="preserve"> </w:t>
      </w:r>
      <w:r w:rsidR="000F50D0">
        <w:t>אז למה הם לנו נושאים במרכיבי הביטחון?</w:t>
      </w:r>
    </w:p>
    <w:p w14:paraId="6F8C6D9C" w14:textId="579EA849" w:rsidR="000F50D0" w:rsidRDefault="000F50D0" w:rsidP="000F50D0">
      <w:pPr>
        <w:pStyle w:val="ParagraphStyle"/>
        <w:bidi/>
        <w:spacing w:line="360" w:lineRule="auto"/>
      </w:pPr>
      <w:r>
        <w:rPr>
          <w:b/>
          <w:bCs/>
          <w:color w:val="000000"/>
          <w:u w:val="single"/>
        </w:rPr>
        <w:t>חיים רוקח [ראש המועצה]:</w:t>
      </w:r>
      <w:r>
        <w:t xml:space="preserve"> זה מה שאני מקבל ממשרד הביטחון. ביישוב, שהוא לא יישוב עורפי, אני מקבל מרכיבי ביטחון. גם מקק"ל.</w:t>
      </w:r>
    </w:p>
    <w:p w14:paraId="7955FB25" w14:textId="3ED9AC41" w:rsidR="000F50D0" w:rsidRDefault="00440A4B" w:rsidP="000F50D0">
      <w:pPr>
        <w:pStyle w:val="ParagraphStyle"/>
        <w:bidi/>
        <w:spacing w:line="360" w:lineRule="auto"/>
      </w:pPr>
      <w:r>
        <w:rPr>
          <w:rFonts w:hint="cs"/>
          <w:b/>
          <w:bCs/>
          <w:color w:val="000000"/>
          <w:u w:val="single"/>
        </w:rPr>
        <w:t>חבר מועצה</w:t>
      </w:r>
      <w:r>
        <w:rPr>
          <w:b/>
          <w:bCs/>
          <w:color w:val="000000"/>
          <w:u w:val="single"/>
        </w:rPr>
        <w:t>:</w:t>
      </w:r>
      <w:r>
        <w:t xml:space="preserve"> </w:t>
      </w:r>
      <w:r w:rsidR="000F50D0">
        <w:t>אז למה זה תב"ר?</w:t>
      </w:r>
    </w:p>
    <w:p w14:paraId="7290B5D8" w14:textId="409CC1DC" w:rsidR="000F50D0" w:rsidRDefault="000F50D0" w:rsidP="000F50D0">
      <w:pPr>
        <w:pStyle w:val="ParagraphStyle"/>
        <w:bidi/>
        <w:spacing w:line="360" w:lineRule="auto"/>
      </w:pPr>
      <w:r>
        <w:rPr>
          <w:b/>
          <w:bCs/>
          <w:color w:val="000000"/>
          <w:u w:val="single"/>
        </w:rPr>
        <w:t>חיים רוקח [ראש המועצה]:</w:t>
      </w:r>
      <w:r>
        <w:t xml:space="preserve"> כל כסף שמגיע מהמדינה, הוא תב"ר. האם מישהו מתנגד לרשימת התב"רים, כפי שהוצגה? האם מישהו נמנע? אושר פה אחד.</w:t>
      </w:r>
    </w:p>
    <w:p w14:paraId="349D25F7" w14:textId="69C525FD" w:rsidR="000F50D0" w:rsidRDefault="000F50D0" w:rsidP="000F50D0">
      <w:pPr>
        <w:pStyle w:val="ParagraphStyle"/>
        <w:pBdr>
          <w:top w:val="single" w:sz="6" w:space="1" w:color="auto"/>
          <w:left w:val="single" w:sz="6" w:space="1" w:color="auto"/>
          <w:bottom w:val="single" w:sz="6" w:space="1" w:color="auto"/>
          <w:right w:val="single" w:sz="6" w:space="1" w:color="auto"/>
        </w:pBdr>
        <w:bidi/>
        <w:spacing w:line="360" w:lineRule="auto"/>
        <w:jc w:val="center"/>
      </w:pPr>
      <w:r>
        <w:rPr>
          <w:b/>
          <w:bCs/>
          <w:color w:val="211E1E"/>
          <w:u w:val="single"/>
        </w:rPr>
        <w:t xml:space="preserve">החלטה: </w:t>
      </w:r>
      <w:r w:rsidR="00440A4B">
        <w:rPr>
          <w:b/>
          <w:bCs/>
          <w:color w:val="211E1E"/>
          <w:u w:val="single"/>
        </w:rPr>
        <w:t>מליאת המועצה מאשרת פה אחד</w:t>
      </w:r>
      <w:r>
        <w:rPr>
          <w:b/>
          <w:bCs/>
          <w:color w:val="211E1E"/>
          <w:u w:val="single"/>
        </w:rPr>
        <w:t xml:space="preserve"> את התב"רים</w:t>
      </w:r>
      <w:r w:rsidR="00440A4B">
        <w:rPr>
          <w:rFonts w:hint="cs"/>
          <w:b/>
          <w:bCs/>
          <w:color w:val="211E1E"/>
          <w:u w:val="single"/>
        </w:rPr>
        <w:t>, על פי הרשימה שהוצגה.</w:t>
      </w:r>
    </w:p>
    <w:p w14:paraId="0BC6505F" w14:textId="77777777" w:rsidR="000F50D0" w:rsidRDefault="000F50D0" w:rsidP="000F50D0">
      <w:pPr>
        <w:pStyle w:val="2"/>
        <w:bidi/>
        <w:spacing w:before="250" w:line="360" w:lineRule="auto"/>
        <w:jc w:val="both"/>
      </w:pPr>
      <w:bookmarkStart w:id="6" w:name="_Toc132033912"/>
      <w:bookmarkStart w:id="7" w:name="_Toc132489601"/>
      <w:r>
        <w:rPr>
          <w:rFonts w:ascii="David" w:eastAsia="David" w:hAnsi="David" w:cs="David"/>
          <w:b/>
          <w:bCs/>
          <w:color w:val="000000"/>
          <w:u w:val="single"/>
          <w:rtl/>
        </w:rPr>
        <w:t>[ 3 ]  מצגת "הגולן - חלק מישראל"</w:t>
      </w:r>
      <w:bookmarkEnd w:id="6"/>
      <w:bookmarkEnd w:id="7"/>
    </w:p>
    <w:p w14:paraId="67EC5951" w14:textId="490B85FA" w:rsidR="000F50D0" w:rsidRDefault="000F50D0" w:rsidP="00AB4DFD">
      <w:pPr>
        <w:pStyle w:val="ParagraphStyle"/>
        <w:bidi/>
        <w:spacing w:line="360" w:lineRule="auto"/>
      </w:pPr>
      <w:r>
        <w:rPr>
          <w:b/>
          <w:bCs/>
          <w:color w:val="000000"/>
          <w:u w:val="single"/>
        </w:rPr>
        <w:t>חיים רוקח [ראש המועצה]:</w:t>
      </w:r>
      <w:r>
        <w:t xml:space="preserve"> היה סקר, לא יודע מה שם החברה. מי שעשה את זה הוא החברה להגנת הטבע. היא חוגגת 70, ובמסגרת ה- 70 שלה, היא עושה את חגיגות ה- 70 שלה פה בגולן. היא עשתה סקר "כבר חלק מישראל". 94% רוצים לשמור את רמת הגולן כפי שהיא כיום. מתי יצא לך לטייל בפעם האחרונה בגולן, לצורכי טיול או נופש? 12% השיבו, כי עשו זאת בחודש האחרון, 34 בשנה האחרונה, ועוד 22 בשנתיים האחרונות. כלומר, 68% מהמשיבים בקרו ברמת הגולן לצורכי טיול, לפחות פעם 1 בשנתיים האחרונות. אתם מבינים את המשמעויות? זה מטורף. 68%, 70% מעם ישראל, היו בשנתיים האחרונות ברמת הגולן, לפחות פעם 1. אנחנו צריכים לקחת, כששאלת אותי בתיירות, אנחנו צריכים ליצור מצב שה- 68% האלה, נשארים לישון ומשאירים פה כסף. שיישאר כאן כסף. זה מה שאמרתי מקודם. זאת אומרת, הדבר הכי חשוב לנו, זה החקלאות, זו הפרנסה מס' 1 שלנו. זה גם אופי וזה גם תיירות, דרך אגב. זה קשור אחד לשני. </w:t>
      </w:r>
      <w:r>
        <w:lastRenderedPageBreak/>
        <w:t>הדבר ה- 2, זה התיירות. תחשבו מה זה, 68%, 70% מעם ישראל, 7 מיליון אנשים טיילו כאן. תרבות הפוד טראקים, הולכת ומתגברת. חבר'ה, זה עובד אש.</w:t>
      </w:r>
    </w:p>
    <w:p w14:paraId="712B62BF" w14:textId="3BD608CF" w:rsidR="000F50D0" w:rsidRDefault="00AB4DFD" w:rsidP="000F50D0">
      <w:pPr>
        <w:pStyle w:val="ParagraphStyle"/>
        <w:bidi/>
        <w:spacing w:line="360" w:lineRule="auto"/>
      </w:pPr>
      <w:r>
        <w:rPr>
          <w:rFonts w:hint="cs"/>
          <w:b/>
          <w:bCs/>
          <w:color w:val="000000"/>
          <w:u w:val="single"/>
        </w:rPr>
        <w:t>חבר מועצה:</w:t>
      </w:r>
      <w:r w:rsidR="000F50D0">
        <w:t xml:space="preserve"> הבנתי שעכשיו התלבשו עליהם, לא ברמה המקומית, ברמה הארצית, מבחינת-</w:t>
      </w:r>
    </w:p>
    <w:p w14:paraId="28782FED" w14:textId="48DFEE76" w:rsidR="000F50D0" w:rsidRDefault="000F50D0" w:rsidP="000F50D0">
      <w:pPr>
        <w:pStyle w:val="ParagraphStyle"/>
        <w:bidi/>
        <w:spacing w:line="360" w:lineRule="auto"/>
      </w:pPr>
      <w:r>
        <w:rPr>
          <w:b/>
          <w:bCs/>
          <w:color w:val="000000"/>
          <w:u w:val="single"/>
        </w:rPr>
        <w:t>חיים רוקח [ראש המועצה]:</w:t>
      </w:r>
      <w:r>
        <w:t xml:space="preserve"> שום דבר, נתנו להם רישיון עסק.</w:t>
      </w:r>
    </w:p>
    <w:p w14:paraId="25D3585D" w14:textId="51CBF8F0" w:rsidR="000F50D0" w:rsidRDefault="000F50D0" w:rsidP="000F50D0">
      <w:pPr>
        <w:pStyle w:val="ParagraphStyle"/>
        <w:bidi/>
        <w:spacing w:line="360" w:lineRule="auto"/>
      </w:pPr>
      <w:r>
        <w:rPr>
          <w:b/>
          <w:bCs/>
          <w:color w:val="000000"/>
          <w:u w:val="single"/>
        </w:rPr>
        <w:t>גלעד הילמן [מנכ"ל המועצה]:</w:t>
      </w:r>
      <w:r>
        <w:t xml:space="preserve"> לא, עשינו פה מסדר לפני חודש.</w:t>
      </w:r>
    </w:p>
    <w:p w14:paraId="37F1A347" w14:textId="29058A73" w:rsidR="000F50D0" w:rsidRDefault="00AB4DFD" w:rsidP="000F50D0">
      <w:pPr>
        <w:pStyle w:val="ParagraphStyle"/>
        <w:bidi/>
        <w:spacing w:line="360" w:lineRule="auto"/>
      </w:pPr>
      <w:r>
        <w:rPr>
          <w:rFonts w:hint="cs"/>
          <w:b/>
          <w:bCs/>
          <w:color w:val="000000"/>
          <w:u w:val="single"/>
        </w:rPr>
        <w:t>חבר מועצה:</w:t>
      </w:r>
      <w:r>
        <w:t xml:space="preserve"> </w:t>
      </w:r>
      <w:r w:rsidR="000F50D0">
        <w:t>כדי לקבל רישיון עסק, הוא צריך לבוא עם הפוד טראק לפה?</w:t>
      </w:r>
    </w:p>
    <w:p w14:paraId="4C11BD2C" w14:textId="10E85069" w:rsidR="000F50D0" w:rsidRDefault="000F50D0" w:rsidP="000F50D0">
      <w:pPr>
        <w:pStyle w:val="ParagraphStyle"/>
        <w:bidi/>
        <w:spacing w:line="360" w:lineRule="auto"/>
      </w:pPr>
      <w:r>
        <w:rPr>
          <w:b/>
          <w:bCs/>
          <w:color w:val="000000"/>
          <w:u w:val="single"/>
        </w:rPr>
        <w:t>חיים רוקח [ראש המועצה]:</w:t>
      </w:r>
      <w:r>
        <w:t xml:space="preserve"> כן. אנחנו מביאים את הפוד טראק לפה. עשינו מסדר, זה היה מחזה מטורף. ההסדרה שאנחנו הולכים לעשות במצפים, במצפורים, בכל מיני נקודות, ייתן לנו עוד נקודות לפוד טראק, וייתן לנו עוד נקודות לזה. אני זרקתי רעיון, שאנחנו בוחנים אותו, זה חוק חנייה בכל מקום כי שאנחנו משפצים. זאת אומרת, אני מסדר, לדוגמה, את מצפה אופיר, הרי הבעיה שלי היא לא לסדר, קיבלתי את הכסף בשביל זה, הבעיה שלי לתחזק. נכון? אני עושה שם מגרש חניה? שישימו פנגו.</w:t>
      </w:r>
    </w:p>
    <w:p w14:paraId="5F932DC7" w14:textId="70BA8702" w:rsidR="000F50D0" w:rsidRDefault="00AB4DFD" w:rsidP="000F50D0">
      <w:pPr>
        <w:pStyle w:val="ParagraphStyle"/>
        <w:bidi/>
        <w:spacing w:line="360" w:lineRule="auto"/>
      </w:pPr>
      <w:r>
        <w:rPr>
          <w:rFonts w:hint="cs"/>
          <w:b/>
          <w:bCs/>
          <w:color w:val="000000"/>
          <w:u w:val="single"/>
        </w:rPr>
        <w:t>רווית אוליאל:</w:t>
      </w:r>
      <w:r w:rsidR="00D51FB5">
        <w:rPr>
          <w:rFonts w:hint="cs"/>
        </w:rPr>
        <w:t xml:space="preserve"> </w:t>
      </w:r>
      <w:r w:rsidR="000F50D0">
        <w:t>איזה פקח תשים שיעמוד שם?</w:t>
      </w:r>
    </w:p>
    <w:p w14:paraId="2C50219B" w14:textId="26194C0E" w:rsidR="000F50D0" w:rsidRDefault="000F50D0" w:rsidP="000F50D0">
      <w:pPr>
        <w:pStyle w:val="ParagraphStyle"/>
        <w:bidi/>
        <w:spacing w:line="360" w:lineRule="auto"/>
      </w:pPr>
      <w:r>
        <w:rPr>
          <w:b/>
          <w:bCs/>
          <w:color w:val="000000"/>
          <w:u w:val="single"/>
        </w:rPr>
        <w:t>חיים רוקח [ראש המועצה]:</w:t>
      </w:r>
      <w:r>
        <w:t xml:space="preserve"> אלקטרוני. עם מחסום.</w:t>
      </w:r>
    </w:p>
    <w:p w14:paraId="192609E2" w14:textId="39EFE873" w:rsidR="000F50D0" w:rsidRDefault="00AB4DFD" w:rsidP="000F50D0">
      <w:pPr>
        <w:pStyle w:val="ParagraphStyle"/>
        <w:bidi/>
        <w:spacing w:line="360" w:lineRule="auto"/>
      </w:pPr>
      <w:r>
        <w:rPr>
          <w:rFonts w:hint="cs"/>
          <w:b/>
          <w:bCs/>
          <w:color w:val="000000"/>
          <w:u w:val="single"/>
        </w:rPr>
        <w:t>חבר מועצה:</w:t>
      </w:r>
      <w:r>
        <w:t xml:space="preserve"> </w:t>
      </w:r>
      <w:r w:rsidR="000F50D0">
        <w:t>ומי שמהגולן?</w:t>
      </w:r>
    </w:p>
    <w:p w14:paraId="6355DD05" w14:textId="727D2C07" w:rsidR="000F50D0" w:rsidRDefault="000F50D0" w:rsidP="000F50D0">
      <w:pPr>
        <w:pStyle w:val="ParagraphStyle"/>
        <w:bidi/>
        <w:spacing w:line="360" w:lineRule="auto"/>
      </w:pPr>
      <w:r>
        <w:rPr>
          <w:b/>
          <w:bCs/>
          <w:color w:val="000000"/>
          <w:u w:val="single"/>
        </w:rPr>
        <w:t>חיים רוקח [ראש המועצה]:</w:t>
      </w:r>
      <w:r>
        <w:t xml:space="preserve"> שישלם 10 אגורות, אנחנו נחזיר לו.</w:t>
      </w:r>
    </w:p>
    <w:p w14:paraId="700CF250" w14:textId="470EEA2D" w:rsidR="000F50D0" w:rsidRDefault="000F50D0" w:rsidP="000F50D0">
      <w:pPr>
        <w:pStyle w:val="ParagraphStyle"/>
        <w:bidi/>
        <w:spacing w:line="360" w:lineRule="auto"/>
      </w:pPr>
      <w:r>
        <w:rPr>
          <w:b/>
          <w:bCs/>
          <w:color w:val="000000"/>
          <w:u w:val="single"/>
        </w:rPr>
        <w:t>גלעד הילמן [מנכ"ל המועצה]:</w:t>
      </w:r>
      <w:r>
        <w:t xml:space="preserve"> כמו בחופים. בחופים יש ככה. בחופים של הכנרת.</w:t>
      </w:r>
    </w:p>
    <w:p w14:paraId="3BB8DDAD" w14:textId="3BC3995A" w:rsidR="000F50D0" w:rsidRDefault="00AB4DFD" w:rsidP="000F50D0">
      <w:pPr>
        <w:pStyle w:val="ParagraphStyle"/>
        <w:bidi/>
        <w:spacing w:line="360" w:lineRule="auto"/>
      </w:pPr>
      <w:r>
        <w:rPr>
          <w:rFonts w:hint="cs"/>
          <w:b/>
          <w:bCs/>
          <w:color w:val="000000"/>
          <w:u w:val="single"/>
        </w:rPr>
        <w:t>דדי מורד</w:t>
      </w:r>
      <w:r w:rsidR="000F50D0">
        <w:rPr>
          <w:b/>
          <w:bCs/>
          <w:color w:val="000000"/>
          <w:u w:val="single"/>
        </w:rPr>
        <w:t>:</w:t>
      </w:r>
      <w:r w:rsidR="000F50D0">
        <w:t xml:space="preserve"> בחופים, העלו עכשיו את המחירים של החניות.</w:t>
      </w:r>
    </w:p>
    <w:p w14:paraId="3E1CFE01" w14:textId="61B78520" w:rsidR="000F50D0" w:rsidRDefault="000F50D0" w:rsidP="000F50D0">
      <w:pPr>
        <w:pStyle w:val="ParagraphStyle"/>
        <w:bidi/>
        <w:spacing w:line="360" w:lineRule="auto"/>
      </w:pPr>
      <w:r>
        <w:rPr>
          <w:b/>
          <w:bCs/>
          <w:color w:val="000000"/>
          <w:u w:val="single"/>
        </w:rPr>
        <w:t>חיים רוקח [ראש המועצה]:</w:t>
      </w:r>
      <w:r>
        <w:t xml:space="preserve"> גם אני </w:t>
      </w:r>
      <w:r w:rsidR="00AB4DFD">
        <w:rPr>
          <w:rFonts w:hint="cs"/>
        </w:rPr>
        <w:t>א</w:t>
      </w:r>
      <w:r>
        <w:t xml:space="preserve">עלה. ניצור מזה הכנסה. זה 1 הרעיונות שאנחנו בודקים. כי חוק עזר עירוני קיים לנו לחנייה. אנחנו רק צריכים להתאים אותו לכל המקומות האלה. בקיצור, יש כאן פוטנציאל מטורף בתחום התיירותי, ואנחנו מנסים. </w:t>
      </w:r>
      <w:r w:rsidR="00AB4DFD">
        <w:rPr>
          <w:rFonts w:hint="cs"/>
        </w:rPr>
        <w:t>חברים, תודה רבה, שיהיה לנו חג שמח.</w:t>
      </w:r>
    </w:p>
    <w:p w14:paraId="3AC9E9C7" w14:textId="77777777" w:rsidR="004140F8" w:rsidRPr="00AB4DFD" w:rsidRDefault="00000000" w:rsidP="00AB4DFD">
      <w:pPr>
        <w:pStyle w:val="ParagraphStyle"/>
        <w:bidi/>
        <w:spacing w:before="0" w:line="360" w:lineRule="auto"/>
        <w:jc w:val="center"/>
      </w:pPr>
      <w:r w:rsidRPr="00AB4DFD">
        <w:rPr>
          <w:b/>
          <w:bCs/>
        </w:rPr>
        <w:t>הישיבה ננעלה</w:t>
      </w:r>
    </w:p>
    <w:p w14:paraId="6F1A57DF" w14:textId="77777777" w:rsidR="004140F8" w:rsidRPr="00AB4DFD" w:rsidRDefault="00000000" w:rsidP="00AB4DFD">
      <w:pPr>
        <w:pStyle w:val="ParagraphStyle"/>
        <w:bidi/>
        <w:spacing w:before="0" w:line="360" w:lineRule="auto"/>
        <w:jc w:val="center"/>
      </w:pPr>
      <w:r w:rsidRPr="00AB4DFD">
        <w:t>בברכה,</w:t>
      </w:r>
    </w:p>
    <w:p w14:paraId="60AA0B62" w14:textId="77777777" w:rsidR="004140F8" w:rsidRPr="00762697" w:rsidRDefault="004140F8">
      <w:pPr>
        <w:sectPr w:rsidR="004140F8" w:rsidRPr="00762697">
          <w:headerReference w:type="default" r:id="rId10"/>
          <w:footerReference w:type="default" r:id="rId11"/>
          <w:headerReference w:type="first" r:id="rId12"/>
          <w:pgSz w:w="11906" w:h="16838"/>
          <w:pgMar w:top="1000" w:right="1440" w:bottom="1000" w:left="1440" w:header="1000" w:footer="1000" w:gutter="0"/>
          <w:cols w:space="720"/>
          <w:docGrid w:linePitch="360"/>
        </w:sect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3" w:type="dxa"/>
          <w:left w:w="500" w:type="dxa"/>
          <w:bottom w:w="333" w:type="dxa"/>
          <w:right w:w="500" w:type="dxa"/>
        </w:tblCellMar>
        <w:tblLook w:val="0000" w:firstRow="0" w:lastRow="0" w:firstColumn="0" w:lastColumn="0" w:noHBand="0" w:noVBand="0"/>
      </w:tblPr>
      <w:tblGrid>
        <w:gridCol w:w="4513"/>
        <w:gridCol w:w="4513"/>
      </w:tblGrid>
      <w:tr w:rsidR="00762697" w:rsidRPr="00762697" w14:paraId="2540F0D1" w14:textId="77777777">
        <w:trPr>
          <w:jc w:val="center"/>
        </w:trPr>
        <w:tc>
          <w:tcPr>
            <w:tcW w:w="1650" w:type="pct"/>
            <w:tcBorders>
              <w:top w:val="nil"/>
              <w:left w:val="nil"/>
              <w:bottom w:val="nil"/>
              <w:right w:val="nil"/>
            </w:tcBorders>
            <w:tcMar>
              <w:top w:w="333" w:type="dxa"/>
              <w:left w:w="500" w:type="dxa"/>
              <w:bottom w:w="333" w:type="dxa"/>
              <w:right w:w="500" w:type="dxa"/>
            </w:tcMar>
            <w:vAlign w:val="center"/>
          </w:tcPr>
          <w:p w14:paraId="768394BA" w14:textId="77777777" w:rsidR="004140F8" w:rsidRPr="00762697" w:rsidRDefault="00000000">
            <w:pPr>
              <w:pBdr>
                <w:top w:val="single" w:sz="6" w:space="10" w:color="auto"/>
              </w:pBdr>
              <w:jc w:val="center"/>
            </w:pPr>
            <w:r w:rsidRPr="00762697">
              <w:rPr>
                <w:rFonts w:ascii="David" w:eastAsia="David" w:hAnsi="David" w:cs="David"/>
                <w:b/>
                <w:bCs/>
                <w:sz w:val="24"/>
                <w:szCs w:val="24"/>
                <w:rtl/>
              </w:rPr>
              <w:t>חיים רוקח, ראש המועצה</w:t>
            </w:r>
          </w:p>
        </w:tc>
        <w:tc>
          <w:tcPr>
            <w:tcW w:w="1650" w:type="pct"/>
            <w:tcBorders>
              <w:top w:val="nil"/>
              <w:left w:val="nil"/>
              <w:bottom w:val="nil"/>
              <w:right w:val="nil"/>
            </w:tcBorders>
            <w:tcMar>
              <w:top w:w="333" w:type="dxa"/>
              <w:left w:w="500" w:type="dxa"/>
              <w:bottom w:w="333" w:type="dxa"/>
              <w:right w:w="500" w:type="dxa"/>
            </w:tcMar>
            <w:vAlign w:val="center"/>
          </w:tcPr>
          <w:p w14:paraId="30ED9384" w14:textId="77777777" w:rsidR="004140F8" w:rsidRPr="00762697" w:rsidRDefault="00000000">
            <w:pPr>
              <w:pBdr>
                <w:top w:val="single" w:sz="6" w:space="10" w:color="auto"/>
              </w:pBdr>
              <w:jc w:val="center"/>
            </w:pPr>
            <w:r w:rsidRPr="00762697">
              <w:rPr>
                <w:rFonts w:ascii="David" w:eastAsia="David" w:hAnsi="David" w:cs="David"/>
                <w:b/>
                <w:bCs/>
                <w:sz w:val="24"/>
                <w:szCs w:val="24"/>
                <w:rtl/>
              </w:rPr>
              <w:t>גלעד הילמן, מנכ"ל</w:t>
            </w:r>
          </w:p>
        </w:tc>
      </w:tr>
    </w:tbl>
    <w:p w14:paraId="47634ECD" w14:textId="77777777" w:rsidR="004F3BD7" w:rsidRPr="00762697" w:rsidRDefault="004F3BD7"/>
    <w:sectPr w:rsidR="004F3BD7" w:rsidRPr="00762697">
      <w:headerReference w:type="default" r:id="rId13"/>
      <w:footerReference w:type="default" r:id="rId14"/>
      <w:headerReference w:type="first" r:id="rId15"/>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3B00" w14:textId="77777777" w:rsidR="00777EC3" w:rsidRDefault="00777EC3">
      <w:r>
        <w:separator/>
      </w:r>
    </w:p>
  </w:endnote>
  <w:endnote w:type="continuationSeparator" w:id="0">
    <w:p w14:paraId="526DA098" w14:textId="77777777" w:rsidR="00777EC3" w:rsidRDefault="0077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AB73" w14:textId="77777777" w:rsidR="004140F8" w:rsidRDefault="00000000">
    <w:pPr>
      <w:pStyle w:val="FooterStyle"/>
      <w:suppressLineNumbers/>
      <w:bidi/>
      <w:jc w:val="right"/>
    </w:pPr>
    <w:r>
      <w:t xml:space="preserve"> נוצר על ידי   </w:t>
    </w:r>
    <w:r>
      <w:rPr>
        <w:noProof/>
      </w:rPr>
      <w:drawing>
        <wp:inline distT="0" distB="0" distL="0" distR="0" wp14:anchorId="20CA61B6" wp14:editId="0F135012">
          <wp:extent cx="476250" cy="9769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3E012568" w14:textId="77777777" w:rsidR="004140F8" w:rsidRDefault="00000000">
    <w:pPr>
      <w:pStyle w:val="FooterStyle"/>
      <w:suppressLineNumbers/>
      <w:bidi/>
    </w:pPr>
    <w:r>
      <w:fldChar w:fldCharType="begin"/>
    </w:r>
    <w:r>
      <w:instrText>PAGE</w:instrText>
    </w:r>
    <w:r>
      <w:fldChar w:fldCharType="separate"/>
    </w:r>
    <w:r w:rsidR="00762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20FA" w14:textId="77777777" w:rsidR="004140F8" w:rsidRDefault="00000000">
    <w:pPr>
      <w:pStyle w:val="FooterStyle"/>
      <w:suppressLineNumbers/>
      <w:bidi/>
      <w:jc w:val="right"/>
    </w:pPr>
    <w:r>
      <w:t xml:space="preserve"> נוצר על ידי   </w:t>
    </w:r>
    <w:r>
      <w:rPr>
        <w:noProof/>
      </w:rPr>
      <w:drawing>
        <wp:inline distT="0" distB="0" distL="0" distR="0" wp14:anchorId="37A465CE" wp14:editId="38E261CF">
          <wp:extent cx="476250" cy="97698"/>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C75F2D6" w14:textId="77777777" w:rsidR="004140F8" w:rsidRDefault="00000000">
    <w:pPr>
      <w:pStyle w:val="FooterStyle"/>
      <w:suppressLineNumbers/>
      <w:bidi/>
    </w:pPr>
    <w:r>
      <w:fldChar w:fldCharType="begin"/>
    </w:r>
    <w:r>
      <w:instrText>PAGE</w:instrText>
    </w:r>
    <w:r>
      <w:fldChar w:fldCharType="separate"/>
    </w:r>
    <w:r w:rsidR="0076269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90A" w14:textId="77777777" w:rsidR="004140F8" w:rsidRDefault="00000000">
    <w:pPr>
      <w:pStyle w:val="FooterStyle"/>
      <w:suppressLineNumbers/>
      <w:bidi/>
      <w:jc w:val="right"/>
    </w:pPr>
    <w:r>
      <w:t xml:space="preserve"> נוצר על ידי   </w:t>
    </w:r>
    <w:r>
      <w:rPr>
        <w:noProof/>
      </w:rPr>
      <w:drawing>
        <wp:inline distT="0" distB="0" distL="0" distR="0" wp14:anchorId="5B3764FD" wp14:editId="772A19EB">
          <wp:extent cx="476250" cy="97698"/>
          <wp:effectExtent l="0" t="0" r="0" b="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2B8CBED9" w14:textId="77777777" w:rsidR="004140F8" w:rsidRDefault="00000000">
    <w:pPr>
      <w:pStyle w:val="FooterStyle"/>
      <w:suppressLineNumbers/>
      <w:bidi/>
    </w:pPr>
    <w:r>
      <w:fldChar w:fldCharType="begin"/>
    </w:r>
    <w:r>
      <w:instrText>PAGE</w:instrText>
    </w:r>
    <w:r>
      <w:fldChar w:fldCharType="separate"/>
    </w:r>
    <w:r w:rsidR="00762697">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F22B" w14:textId="77777777" w:rsidR="00777EC3" w:rsidRDefault="00777EC3">
      <w:r>
        <w:separator/>
      </w:r>
    </w:p>
  </w:footnote>
  <w:footnote w:type="continuationSeparator" w:id="0">
    <w:p w14:paraId="3D2E6A85" w14:textId="77777777" w:rsidR="00777EC3" w:rsidRDefault="0077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5A84" w14:textId="77777777" w:rsidR="004140F8" w:rsidRDefault="00000000">
    <w:pPr>
      <w:pStyle w:val="HeaderStyle"/>
      <w:suppressLineNumbers/>
      <w:bidi/>
      <w:jc w:val="right"/>
    </w:pPr>
    <w:r>
      <w:rPr>
        <w:noProof/>
      </w:rPr>
      <w:drawing>
        <wp:inline distT="0" distB="0" distL="0" distR="0" wp14:anchorId="67867C4B" wp14:editId="2D5B409C">
          <wp:extent cx="857250" cy="356088"/>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7BCA8060" w14:textId="75BAD948" w:rsidR="004140F8" w:rsidRPr="00440A4B" w:rsidRDefault="00E12DDA">
    <w:pPr>
      <w:pStyle w:val="HeaderStyle"/>
      <w:suppressLineNumbers/>
      <w:bidi/>
    </w:pPr>
    <w:r w:rsidRPr="00440A4B">
      <w:rPr>
        <w:rFonts w:hint="cs"/>
      </w:rPr>
      <w:t xml:space="preserve">תמלול ישיבת מליאה מס' </w:t>
    </w:r>
    <w:r w:rsidR="00440A4B" w:rsidRPr="00440A4B">
      <w:rPr>
        <w:rFonts w:hint="cs"/>
      </w:rPr>
      <w:t xml:space="preserve">2/23 </w:t>
    </w:r>
    <w:r w:rsidRPr="00440A4B">
      <w:t>–</w:t>
    </w:r>
    <w:r w:rsidRPr="00440A4B">
      <w:rPr>
        <w:rFonts w:hint="cs"/>
      </w:rPr>
      <w:t xml:space="preserve"> </w:t>
    </w:r>
    <w:r w:rsidR="000F50D0" w:rsidRPr="00440A4B">
      <w:rPr>
        <w:rFonts w:hint="cs"/>
      </w:rPr>
      <w:t>28.03.2023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8B20" w14:textId="77777777" w:rsidR="004140F8" w:rsidRDefault="00000000">
    <w:pPr>
      <w:pStyle w:val="HeaderStyle"/>
      <w:suppressLineNumbers/>
      <w:bidi/>
      <w:jc w:val="center"/>
    </w:pPr>
    <w:r>
      <w:rPr>
        <w:noProof/>
      </w:rPr>
      <w:drawing>
        <wp:inline distT="0" distB="0" distL="0" distR="0" wp14:anchorId="72F38AEB" wp14:editId="0425450C">
          <wp:extent cx="1143000" cy="474785"/>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0DC9" w14:textId="77777777" w:rsidR="004140F8" w:rsidRDefault="00000000">
    <w:pPr>
      <w:pStyle w:val="HeaderStyle"/>
      <w:suppressLineNumbers/>
      <w:bidi/>
      <w:jc w:val="right"/>
    </w:pPr>
    <w:r>
      <w:rPr>
        <w:noProof/>
      </w:rPr>
      <w:drawing>
        <wp:inline distT="0" distB="0" distL="0" distR="0" wp14:anchorId="24D69196" wp14:editId="569BF21F">
          <wp:extent cx="857250" cy="356088"/>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77964B81" w14:textId="241FDF81" w:rsidR="000F50D0" w:rsidRPr="00AB4DFD" w:rsidRDefault="000F50D0" w:rsidP="000F50D0">
    <w:pPr>
      <w:pStyle w:val="HeaderStyle"/>
      <w:suppressLineNumbers/>
      <w:bidi/>
    </w:pPr>
    <w:r w:rsidRPr="00AB4DFD">
      <w:rPr>
        <w:rFonts w:hint="cs"/>
      </w:rPr>
      <w:t xml:space="preserve">תמלול ישיבת מליאה מס' </w:t>
    </w:r>
    <w:r w:rsidR="00AB4DFD" w:rsidRPr="00AB4DFD">
      <w:rPr>
        <w:rFonts w:hint="cs"/>
      </w:rPr>
      <w:t xml:space="preserve">2-23 </w:t>
    </w:r>
    <w:r w:rsidRPr="00AB4DFD">
      <w:t>–</w:t>
    </w:r>
    <w:r w:rsidRPr="00AB4DFD">
      <w:rPr>
        <w:rFonts w:hint="cs"/>
      </w:rPr>
      <w:t xml:space="preserve"> 28.03.2023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4566" w14:textId="77777777" w:rsidR="004140F8" w:rsidRDefault="00000000">
    <w:pPr>
      <w:pStyle w:val="HeaderStyle"/>
      <w:suppressLineNumbers/>
      <w:bidi/>
      <w:jc w:val="center"/>
    </w:pPr>
    <w:r>
      <w:rPr>
        <w:noProof/>
      </w:rPr>
      <w:drawing>
        <wp:inline distT="0" distB="0" distL="0" distR="0" wp14:anchorId="5FCF1119" wp14:editId="25CFD030">
          <wp:extent cx="1143000" cy="474785"/>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2D5F" w14:textId="77777777" w:rsidR="004140F8" w:rsidRDefault="00000000">
    <w:pPr>
      <w:pStyle w:val="HeaderStyle"/>
      <w:suppressLineNumbers/>
      <w:bidi/>
      <w:jc w:val="right"/>
    </w:pPr>
    <w:r>
      <w:rPr>
        <w:noProof/>
      </w:rPr>
      <w:drawing>
        <wp:inline distT="0" distB="0" distL="0" distR="0" wp14:anchorId="30728EB1" wp14:editId="35D8DA31">
          <wp:extent cx="857250" cy="356088"/>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32BB71C0" w14:textId="77777777" w:rsidR="004140F8" w:rsidRDefault="00000000">
    <w:pPr>
      <w:pStyle w:val="HeaderStyle"/>
      <w:suppressLineNumbers/>
      <w:bidi/>
    </w:pPr>
    <w:r>
      <w:t>מליאה 28.12.22 - part1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8056" w14:textId="77777777" w:rsidR="004140F8" w:rsidRDefault="00000000">
    <w:pPr>
      <w:pStyle w:val="HeaderStyle"/>
      <w:suppressLineNumbers/>
      <w:bidi/>
      <w:jc w:val="center"/>
    </w:pPr>
    <w:r>
      <w:rPr>
        <w:noProof/>
      </w:rPr>
      <w:drawing>
        <wp:inline distT="0" distB="0" distL="0" distR="0" wp14:anchorId="25314EAC" wp14:editId="6FA3F187">
          <wp:extent cx="1143000" cy="474785"/>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C24B2B"/>
    <w:multiLevelType w:val="hybridMultilevel"/>
    <w:tmpl w:val="F8DCD4C6"/>
    <w:lvl w:ilvl="0" w:tplc="5B403990">
      <w:start w:val="1"/>
      <w:numFmt w:val="bullet"/>
      <w:lvlText w:val="●"/>
      <w:lvlJc w:val="left"/>
      <w:pPr>
        <w:ind w:left="720" w:hanging="360"/>
      </w:pPr>
    </w:lvl>
    <w:lvl w:ilvl="1" w:tplc="DA1ADB48">
      <w:start w:val="1"/>
      <w:numFmt w:val="bullet"/>
      <w:lvlText w:val="○"/>
      <w:lvlJc w:val="left"/>
      <w:pPr>
        <w:ind w:left="1440" w:hanging="360"/>
      </w:pPr>
    </w:lvl>
    <w:lvl w:ilvl="2" w:tplc="F494640A">
      <w:start w:val="1"/>
      <w:numFmt w:val="bullet"/>
      <w:lvlText w:val="■"/>
      <w:lvlJc w:val="left"/>
      <w:pPr>
        <w:ind w:left="2160" w:hanging="360"/>
      </w:pPr>
    </w:lvl>
    <w:lvl w:ilvl="3" w:tplc="5E9C02AA">
      <w:start w:val="1"/>
      <w:numFmt w:val="bullet"/>
      <w:lvlText w:val="●"/>
      <w:lvlJc w:val="left"/>
      <w:pPr>
        <w:ind w:left="2880" w:hanging="360"/>
      </w:pPr>
    </w:lvl>
    <w:lvl w:ilvl="4" w:tplc="A956CF56">
      <w:start w:val="1"/>
      <w:numFmt w:val="bullet"/>
      <w:lvlText w:val="○"/>
      <w:lvlJc w:val="left"/>
      <w:pPr>
        <w:ind w:left="3600" w:hanging="360"/>
      </w:pPr>
    </w:lvl>
    <w:lvl w:ilvl="5" w:tplc="8BEEBC4A">
      <w:start w:val="1"/>
      <w:numFmt w:val="bullet"/>
      <w:lvlText w:val="■"/>
      <w:lvlJc w:val="left"/>
      <w:pPr>
        <w:ind w:left="4320" w:hanging="360"/>
      </w:pPr>
    </w:lvl>
    <w:lvl w:ilvl="6" w:tplc="E7B0F468">
      <w:start w:val="1"/>
      <w:numFmt w:val="bullet"/>
      <w:lvlText w:val="●"/>
      <w:lvlJc w:val="left"/>
      <w:pPr>
        <w:ind w:left="5040" w:hanging="360"/>
      </w:pPr>
    </w:lvl>
    <w:lvl w:ilvl="7" w:tplc="E05257A2">
      <w:start w:val="1"/>
      <w:numFmt w:val="bullet"/>
      <w:lvlText w:val="●"/>
      <w:lvlJc w:val="left"/>
      <w:pPr>
        <w:ind w:left="5760" w:hanging="360"/>
      </w:pPr>
    </w:lvl>
    <w:lvl w:ilvl="8" w:tplc="6FC8AC80">
      <w:start w:val="1"/>
      <w:numFmt w:val="bullet"/>
      <w:lvlText w:val="●"/>
      <w:lvlJc w:val="left"/>
      <w:pPr>
        <w:ind w:left="6480" w:hanging="360"/>
      </w:pPr>
    </w:lvl>
  </w:abstractNum>
  <w:abstractNum w:abstractNumId="2" w15:restartNumberingAfterBreak="0">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550453">
    <w:abstractNumId w:val="1"/>
    <w:lvlOverride w:ilvl="0">
      <w:startOverride w:val="1"/>
    </w:lvlOverride>
  </w:num>
  <w:num w:numId="2" w16cid:durableId="1024131247">
    <w:abstractNumId w:val="0"/>
  </w:num>
  <w:num w:numId="3" w16cid:durableId="151159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F8"/>
    <w:rsid w:val="000B3069"/>
    <w:rsid w:val="000F50D0"/>
    <w:rsid w:val="002216C2"/>
    <w:rsid w:val="004140F8"/>
    <w:rsid w:val="00440A4B"/>
    <w:rsid w:val="004E00A1"/>
    <w:rsid w:val="004F3BD7"/>
    <w:rsid w:val="00534B6D"/>
    <w:rsid w:val="005452CC"/>
    <w:rsid w:val="00762697"/>
    <w:rsid w:val="00777EC3"/>
    <w:rsid w:val="007D0374"/>
    <w:rsid w:val="007E3F0B"/>
    <w:rsid w:val="00AB4DFD"/>
    <w:rsid w:val="00C464BB"/>
    <w:rsid w:val="00C52F6B"/>
    <w:rsid w:val="00CF1075"/>
    <w:rsid w:val="00D51FB5"/>
    <w:rsid w:val="00E030F3"/>
    <w:rsid w:val="00E12DDA"/>
    <w:rsid w:val="00E4265A"/>
    <w:rsid w:val="00EF1B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C230"/>
  <w15:docId w15:val="{AFE77713-474F-4D1F-A0D8-6A01A554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e-IL" w:eastAsia="he-I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762697"/>
    <w:pPr>
      <w:spacing w:after="100"/>
      <w:ind w:left="200"/>
    </w:pPr>
  </w:style>
  <w:style w:type="paragraph" w:styleId="a8">
    <w:name w:val="header"/>
    <w:basedOn w:val="a"/>
    <w:link w:val="a9"/>
    <w:uiPriority w:val="99"/>
    <w:unhideWhenUsed/>
    <w:rsid w:val="00762697"/>
    <w:pPr>
      <w:tabs>
        <w:tab w:val="center" w:pos="4513"/>
        <w:tab w:val="right" w:pos="9026"/>
      </w:tabs>
    </w:pPr>
  </w:style>
  <w:style w:type="character" w:customStyle="1" w:styleId="a9">
    <w:name w:val="כותרת עליונה תו"/>
    <w:basedOn w:val="a0"/>
    <w:link w:val="a8"/>
    <w:uiPriority w:val="99"/>
    <w:rsid w:val="00762697"/>
  </w:style>
  <w:style w:type="paragraph" w:styleId="aa">
    <w:name w:val="footer"/>
    <w:basedOn w:val="a"/>
    <w:link w:val="ab"/>
    <w:uiPriority w:val="99"/>
    <w:unhideWhenUsed/>
    <w:rsid w:val="00762697"/>
    <w:pPr>
      <w:tabs>
        <w:tab w:val="center" w:pos="4513"/>
        <w:tab w:val="right" w:pos="9026"/>
      </w:tabs>
    </w:pPr>
  </w:style>
  <w:style w:type="character" w:customStyle="1" w:styleId="ab">
    <w:name w:val="כותרת תחתונה תו"/>
    <w:basedOn w:val="a0"/>
    <w:link w:val="aa"/>
    <w:uiPriority w:val="99"/>
    <w:rsid w:val="00762697"/>
  </w:style>
  <w:style w:type="table" w:styleId="ac">
    <w:name w:val="Table Grid"/>
    <w:basedOn w:val="a1"/>
    <w:uiPriority w:val="39"/>
    <w:rsid w:val="00E12DDA"/>
    <w:pPr>
      <w:bidi/>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F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84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1011</Words>
  <Characters>5060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עדי פולק</cp:lastModifiedBy>
  <cp:revision>8</cp:revision>
  <dcterms:created xsi:type="dcterms:W3CDTF">2023-01-15T09:33:00Z</dcterms:created>
  <dcterms:modified xsi:type="dcterms:W3CDTF">2023-04-15T19:20:00Z</dcterms:modified>
</cp:coreProperties>
</file>