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FEB" w:rsidRDefault="00FA3FEB" w:rsidP="00FA3FEB">
      <w:pPr>
        <w:tabs>
          <w:tab w:val="left" w:pos="1418"/>
          <w:tab w:val="left" w:pos="5387"/>
        </w:tabs>
        <w:rPr>
          <w:u w:val="single"/>
          <w:rtl/>
        </w:rPr>
      </w:pPr>
    </w:p>
    <w:p w:rsidR="00FA3FEB" w:rsidRDefault="00FA3FEB" w:rsidP="00FA3FEB">
      <w:pPr>
        <w:tabs>
          <w:tab w:val="left" w:pos="1418"/>
          <w:tab w:val="left" w:pos="5387"/>
        </w:tabs>
        <w:jc w:val="center"/>
        <w:rPr>
          <w:b/>
          <w:bCs/>
          <w:sz w:val="40"/>
          <w:szCs w:val="40"/>
          <w:rtl/>
        </w:rPr>
      </w:pPr>
      <w:r>
        <w:rPr>
          <w:rFonts w:hint="cs"/>
          <w:b/>
          <w:bCs/>
          <w:sz w:val="40"/>
          <w:szCs w:val="40"/>
          <w:rtl/>
        </w:rPr>
        <w:t>מועצה אזורית גולן</w:t>
      </w:r>
    </w:p>
    <w:p w:rsidR="00FA3FEB" w:rsidRPr="006F1897" w:rsidRDefault="00FA3FEB" w:rsidP="00FA3FEB">
      <w:pPr>
        <w:tabs>
          <w:tab w:val="left" w:pos="1418"/>
          <w:tab w:val="left" w:pos="5387"/>
        </w:tabs>
        <w:spacing w:before="240"/>
        <w:jc w:val="center"/>
        <w:rPr>
          <w:b/>
          <w:bCs/>
          <w:sz w:val="32"/>
          <w:szCs w:val="32"/>
          <w:rtl/>
        </w:rPr>
      </w:pPr>
      <w:r w:rsidRPr="006F1897">
        <w:rPr>
          <w:rFonts w:hint="cs"/>
          <w:b/>
          <w:bCs/>
          <w:sz w:val="32"/>
          <w:szCs w:val="32"/>
          <w:rtl/>
        </w:rPr>
        <w:t xml:space="preserve">מכרז מס' </w:t>
      </w:r>
      <w:r>
        <w:rPr>
          <w:rFonts w:hint="cs"/>
          <w:b/>
          <w:bCs/>
          <w:sz w:val="32"/>
          <w:szCs w:val="32"/>
          <w:rtl/>
        </w:rPr>
        <w:t>2018/ 15</w:t>
      </w:r>
    </w:p>
    <w:p w:rsidR="00FA3FEB" w:rsidRDefault="00FA3FEB" w:rsidP="00FA3FEB">
      <w:pPr>
        <w:tabs>
          <w:tab w:val="left" w:pos="1418"/>
          <w:tab w:val="left" w:pos="5387"/>
        </w:tabs>
        <w:rPr>
          <w:u w:val="single"/>
          <w:rtl/>
        </w:rPr>
      </w:pPr>
      <w:bookmarkStart w:id="0" w:name="_GoBack"/>
      <w:bookmarkEnd w:id="0"/>
    </w:p>
    <w:p w:rsidR="00FA3FEB" w:rsidRDefault="00FA3FEB" w:rsidP="00FA3FEB">
      <w:pPr>
        <w:jc w:val="center"/>
        <w:rPr>
          <w:b/>
          <w:bCs/>
          <w:sz w:val="28"/>
          <w:szCs w:val="28"/>
          <w:rtl/>
        </w:rPr>
      </w:pPr>
      <w:r>
        <w:rPr>
          <w:rFonts w:hint="cs"/>
          <w:b/>
          <w:bCs/>
          <w:sz w:val="28"/>
          <w:szCs w:val="28"/>
          <w:rtl/>
        </w:rPr>
        <w:t xml:space="preserve">למתן שירותי </w:t>
      </w:r>
      <w:r w:rsidRPr="001E4F57">
        <w:rPr>
          <w:b/>
          <w:bCs/>
          <w:sz w:val="28"/>
          <w:szCs w:val="28"/>
          <w:rtl/>
        </w:rPr>
        <w:t xml:space="preserve">בדיקה, טיפול וייעוץ </w:t>
      </w:r>
      <w:r>
        <w:rPr>
          <w:rFonts w:hint="cs"/>
          <w:b/>
          <w:bCs/>
          <w:sz w:val="28"/>
          <w:szCs w:val="28"/>
          <w:rtl/>
        </w:rPr>
        <w:t xml:space="preserve">בעניין </w:t>
      </w:r>
      <w:r w:rsidRPr="001E4F57">
        <w:rPr>
          <w:b/>
          <w:bCs/>
          <w:sz w:val="28"/>
          <w:szCs w:val="28"/>
          <w:rtl/>
        </w:rPr>
        <w:t>חלף היטל</w:t>
      </w:r>
      <w:r>
        <w:rPr>
          <w:rFonts w:hint="cs"/>
          <w:b/>
          <w:bCs/>
          <w:sz w:val="28"/>
          <w:szCs w:val="28"/>
          <w:rtl/>
        </w:rPr>
        <w:t xml:space="preserve"> </w:t>
      </w:r>
      <w:r w:rsidRPr="001E4F57">
        <w:rPr>
          <w:b/>
          <w:bCs/>
          <w:sz w:val="28"/>
          <w:szCs w:val="28"/>
          <w:rtl/>
        </w:rPr>
        <w:t>השבחה</w:t>
      </w:r>
    </w:p>
    <w:p w:rsidR="00FA3FEB" w:rsidRDefault="00FA3FEB" w:rsidP="00FA3FEB">
      <w:pPr>
        <w:jc w:val="center"/>
        <w:rPr>
          <w:b/>
          <w:bCs/>
          <w:sz w:val="28"/>
          <w:szCs w:val="28"/>
          <w:rtl/>
        </w:rPr>
      </w:pPr>
    </w:p>
    <w:p w:rsidR="00FA3FEB" w:rsidRDefault="00FA3FEB" w:rsidP="00FA3FEB">
      <w:pPr>
        <w:rPr>
          <w:rtl/>
        </w:rPr>
      </w:pPr>
      <w:r>
        <w:rPr>
          <w:rFonts w:hint="cs"/>
          <w:rtl/>
        </w:rPr>
        <w:t xml:space="preserve">מועצה אזורית גולן (להלן - </w:t>
      </w:r>
      <w:r>
        <w:rPr>
          <w:rFonts w:hint="cs"/>
          <w:b/>
          <w:bCs/>
          <w:rtl/>
        </w:rPr>
        <w:t>"המועצה"</w:t>
      </w:r>
      <w:r>
        <w:rPr>
          <w:rFonts w:hint="cs"/>
          <w:rtl/>
        </w:rPr>
        <w:t xml:space="preserve">), מזמינה מועמדים מתאימים להציע הצעות </w:t>
      </w:r>
      <w:r w:rsidRPr="00521A84">
        <w:rPr>
          <w:rFonts w:hint="cs"/>
          <w:sz w:val="24"/>
          <w:rtl/>
        </w:rPr>
        <w:t xml:space="preserve">למתן שירותי </w:t>
      </w:r>
      <w:bookmarkStart w:id="1" w:name="_Hlk530818491"/>
      <w:bookmarkStart w:id="2" w:name="_Hlk530818828"/>
      <w:r w:rsidRPr="00521A84">
        <w:rPr>
          <w:sz w:val="24"/>
          <w:rtl/>
        </w:rPr>
        <w:t xml:space="preserve">בדיקה, טיפול וייעוץ </w:t>
      </w:r>
      <w:r w:rsidRPr="00521A84">
        <w:rPr>
          <w:rFonts w:hint="cs"/>
          <w:sz w:val="24"/>
          <w:rtl/>
        </w:rPr>
        <w:t xml:space="preserve">בעניין </w:t>
      </w:r>
      <w:r w:rsidRPr="00521A84">
        <w:rPr>
          <w:sz w:val="24"/>
          <w:rtl/>
        </w:rPr>
        <w:t>חלף היטל</w:t>
      </w:r>
      <w:r w:rsidRPr="00521A84">
        <w:rPr>
          <w:rFonts w:hint="cs"/>
          <w:sz w:val="24"/>
          <w:rtl/>
        </w:rPr>
        <w:t xml:space="preserve"> </w:t>
      </w:r>
      <w:r w:rsidRPr="00521A84">
        <w:rPr>
          <w:sz w:val="24"/>
          <w:rtl/>
        </w:rPr>
        <w:t>השבחה</w:t>
      </w:r>
      <w:r>
        <w:rPr>
          <w:rFonts w:hint="cs"/>
          <w:rtl/>
        </w:rPr>
        <w:t xml:space="preserve"> </w:t>
      </w:r>
      <w:bookmarkEnd w:id="1"/>
      <w:r>
        <w:rPr>
          <w:rFonts w:hint="cs"/>
          <w:rtl/>
        </w:rPr>
        <w:t xml:space="preserve">כנותן שירות קבלני </w:t>
      </w:r>
      <w:bookmarkEnd w:id="2"/>
      <w:r>
        <w:rPr>
          <w:rFonts w:hint="cs"/>
          <w:rtl/>
        </w:rPr>
        <w:t xml:space="preserve">(להלן - </w:t>
      </w:r>
      <w:r>
        <w:rPr>
          <w:rFonts w:hint="cs"/>
          <w:b/>
          <w:bCs/>
          <w:rtl/>
        </w:rPr>
        <w:t>"השירות"</w:t>
      </w:r>
      <w:r>
        <w:rPr>
          <w:rFonts w:hint="cs"/>
          <w:rtl/>
        </w:rPr>
        <w:t xml:space="preserve">) ותשלומו מאת רשות מקרקעי ישראל (להלן - </w:t>
      </w:r>
      <w:r>
        <w:rPr>
          <w:rFonts w:hint="cs"/>
          <w:b/>
          <w:bCs/>
          <w:rtl/>
        </w:rPr>
        <w:t>"רמ"י"</w:t>
      </w:r>
      <w:r>
        <w:rPr>
          <w:rFonts w:hint="cs"/>
          <w:rtl/>
        </w:rPr>
        <w:t>) המועצה ו/או הוועדה המקומית לתכנון ובניה גולן (להלן - "</w:t>
      </w:r>
      <w:r w:rsidRPr="00F63772">
        <w:rPr>
          <w:rFonts w:hint="cs"/>
          <w:b/>
          <w:bCs/>
          <w:rtl/>
        </w:rPr>
        <w:t>הועדה</w:t>
      </w:r>
      <w:r>
        <w:rPr>
          <w:rFonts w:hint="cs"/>
          <w:rtl/>
        </w:rPr>
        <w:t xml:space="preserve">") (אשר יקראו להלן </w:t>
      </w:r>
      <w:r>
        <w:rPr>
          <w:rFonts w:hint="cs"/>
          <w:b/>
          <w:bCs/>
          <w:rtl/>
        </w:rPr>
        <w:t xml:space="preserve">"המזמין" </w:t>
      </w:r>
      <w:r w:rsidRPr="001963D2">
        <w:rPr>
          <w:rFonts w:hint="cs"/>
          <w:rtl/>
        </w:rPr>
        <w:t>או</w:t>
      </w:r>
      <w:r>
        <w:rPr>
          <w:rFonts w:hint="cs"/>
          <w:b/>
          <w:bCs/>
          <w:rtl/>
        </w:rPr>
        <w:t xml:space="preserve"> "המועצה"</w:t>
      </w:r>
      <w:r>
        <w:rPr>
          <w:rFonts w:hint="cs"/>
          <w:rtl/>
        </w:rPr>
        <w:t>).</w:t>
      </w:r>
    </w:p>
    <w:p w:rsidR="00FA3FEB" w:rsidRPr="001B5959" w:rsidRDefault="00FA3FEB" w:rsidP="00FA3FEB">
      <w:pPr>
        <w:numPr>
          <w:ilvl w:val="0"/>
          <w:numId w:val="1"/>
        </w:numPr>
        <w:spacing w:before="240"/>
        <w:rPr>
          <w:rFonts w:ascii="Tahoma" w:hAnsi="Tahoma"/>
          <w:b/>
          <w:bCs/>
          <w:sz w:val="24"/>
          <w:u w:val="single"/>
        </w:rPr>
      </w:pPr>
      <w:r w:rsidRPr="001B5959">
        <w:rPr>
          <w:rFonts w:ascii="Tahoma" w:hAnsi="Tahoma"/>
          <w:b/>
          <w:bCs/>
          <w:sz w:val="24"/>
          <w:u w:val="single"/>
          <w:rtl/>
        </w:rPr>
        <w:t>מסמכי המכרז</w:t>
      </w:r>
    </w:p>
    <w:p w:rsidR="00FA3FEB" w:rsidRPr="00D272A9" w:rsidRDefault="00FA3FEB" w:rsidP="00FA3FEB">
      <w:pPr>
        <w:numPr>
          <w:ilvl w:val="1"/>
          <w:numId w:val="1"/>
        </w:numPr>
        <w:spacing w:before="240"/>
        <w:rPr>
          <w:rFonts w:ascii="Tahoma" w:hAnsi="Tahoma"/>
          <w:b/>
          <w:bCs/>
          <w:sz w:val="24"/>
          <w:rtl/>
        </w:rPr>
      </w:pPr>
      <w:r w:rsidRPr="00D272A9">
        <w:rPr>
          <w:rFonts w:ascii="Tahoma" w:hAnsi="Tahoma"/>
          <w:sz w:val="24"/>
          <w:rtl/>
        </w:rPr>
        <w:t xml:space="preserve">המסמכים המפורטים מטה יקראו להלן יחד ולחוד </w:t>
      </w:r>
      <w:r w:rsidRPr="00D272A9">
        <w:rPr>
          <w:rFonts w:ascii="Tahoma" w:hAnsi="Tahoma"/>
          <w:b/>
          <w:bCs/>
          <w:sz w:val="24"/>
          <w:rtl/>
        </w:rPr>
        <w:t>"מסמכי המכרז"</w:t>
      </w:r>
      <w:r w:rsidRPr="00D272A9">
        <w:rPr>
          <w:rFonts w:ascii="Tahoma" w:hAnsi="Tahoma"/>
          <w:sz w:val="24"/>
          <w:rtl/>
        </w:rPr>
        <w:t>:</w:t>
      </w:r>
    </w:p>
    <w:p w:rsidR="00FA3FEB" w:rsidRPr="00D272A9" w:rsidRDefault="00FA3FEB" w:rsidP="00FA3FEB">
      <w:pPr>
        <w:ind w:left="29"/>
        <w:rPr>
          <w:rFonts w:ascii="Tahoma" w:hAnsi="Tahoma"/>
          <w:sz w:val="24"/>
          <w:rtl/>
        </w:rPr>
      </w:pPr>
    </w:p>
    <w:p w:rsidR="00FA3FEB" w:rsidRDefault="00FA3FEB" w:rsidP="00FA3FEB">
      <w:pPr>
        <w:tabs>
          <w:tab w:val="left" w:pos="284"/>
        </w:tabs>
        <w:ind w:left="29"/>
        <w:rPr>
          <w:rFonts w:ascii="Tahoma" w:hAnsi="Tahoma"/>
          <w:b/>
          <w:bCs/>
          <w:sz w:val="24"/>
          <w:rtl/>
        </w:rPr>
      </w:pPr>
      <w:r w:rsidRPr="00D272A9">
        <w:rPr>
          <w:rFonts w:ascii="Tahoma" w:hAnsi="Tahoma"/>
          <w:b/>
          <w:bCs/>
          <w:sz w:val="24"/>
          <w:rtl/>
        </w:rPr>
        <w:t xml:space="preserve">   </w:t>
      </w:r>
      <w:r w:rsidRPr="00D272A9">
        <w:rPr>
          <w:rFonts w:ascii="Tahoma" w:hAnsi="Tahoma" w:hint="cs"/>
          <w:b/>
          <w:bCs/>
          <w:sz w:val="24"/>
          <w:rtl/>
        </w:rPr>
        <w:t xml:space="preserve">  </w:t>
      </w:r>
      <w:r w:rsidRPr="00D272A9">
        <w:rPr>
          <w:rFonts w:ascii="Tahoma" w:hAnsi="Tahoma"/>
          <w:b/>
          <w:bCs/>
          <w:sz w:val="24"/>
          <w:rtl/>
        </w:rPr>
        <w:t xml:space="preserve">   </w:t>
      </w:r>
      <w:r w:rsidRPr="00D272A9">
        <w:rPr>
          <w:rFonts w:ascii="Tahoma" w:hAnsi="Tahoma" w:hint="cs"/>
          <w:b/>
          <w:bCs/>
          <w:sz w:val="24"/>
          <w:rtl/>
        </w:rPr>
        <w:tab/>
      </w:r>
      <w:r w:rsidRPr="00D272A9">
        <w:rPr>
          <w:rFonts w:ascii="Tahoma" w:hAnsi="Tahoma" w:hint="cs"/>
          <w:b/>
          <w:bCs/>
          <w:sz w:val="24"/>
          <w:rtl/>
        </w:rPr>
        <w:tab/>
        <w:t>מסמך א</w:t>
      </w:r>
      <w:r w:rsidRPr="00D272A9">
        <w:rPr>
          <w:rFonts w:ascii="Tahoma" w:hAnsi="Tahoma"/>
          <w:b/>
          <w:bCs/>
          <w:sz w:val="24"/>
          <w:rtl/>
        </w:rPr>
        <w:t>'</w:t>
      </w:r>
      <w:r w:rsidRPr="00D272A9">
        <w:rPr>
          <w:rFonts w:ascii="Tahoma" w:hAnsi="Tahoma" w:hint="cs"/>
          <w:b/>
          <w:bCs/>
          <w:sz w:val="24"/>
          <w:rtl/>
        </w:rPr>
        <w:t xml:space="preserve"> </w:t>
      </w:r>
      <w:r w:rsidRPr="00D272A9">
        <w:rPr>
          <w:rFonts w:ascii="Tahoma" w:hAnsi="Tahoma"/>
          <w:b/>
          <w:bCs/>
          <w:sz w:val="24"/>
          <w:rtl/>
        </w:rPr>
        <w:t xml:space="preserve">-  </w:t>
      </w:r>
      <w:r>
        <w:rPr>
          <w:rFonts w:ascii="Tahoma" w:hAnsi="Tahoma" w:hint="cs"/>
          <w:b/>
          <w:bCs/>
          <w:sz w:val="24"/>
          <w:rtl/>
        </w:rPr>
        <w:t xml:space="preserve"> הזמנה להציע הצעות.</w:t>
      </w:r>
    </w:p>
    <w:p w:rsidR="00FA3FEB" w:rsidRPr="00D272A9" w:rsidRDefault="00FA3FEB" w:rsidP="00FA3FEB">
      <w:pPr>
        <w:tabs>
          <w:tab w:val="left" w:pos="284"/>
        </w:tabs>
        <w:spacing w:before="240"/>
        <w:ind w:left="1440"/>
        <w:rPr>
          <w:rFonts w:ascii="Tahoma" w:hAnsi="Tahoma"/>
          <w:b/>
          <w:bCs/>
          <w:sz w:val="24"/>
          <w:rtl/>
        </w:rPr>
      </w:pPr>
      <w:r>
        <w:rPr>
          <w:rFonts w:ascii="Tahoma" w:hAnsi="Tahoma" w:hint="cs"/>
          <w:b/>
          <w:bCs/>
          <w:sz w:val="24"/>
          <w:rtl/>
        </w:rPr>
        <w:t xml:space="preserve">מסמך ב' -  </w:t>
      </w:r>
      <w:r w:rsidRPr="00BA663E">
        <w:rPr>
          <w:rFonts w:ascii="Tahoma" w:hAnsi="Tahoma" w:hint="cs"/>
          <w:b/>
          <w:bCs/>
          <w:sz w:val="24"/>
          <w:rtl/>
        </w:rPr>
        <w:t>נוסח ערבות בנקאית</w:t>
      </w:r>
      <w:r>
        <w:rPr>
          <w:rFonts w:ascii="Tahoma" w:hAnsi="Tahoma" w:hint="cs"/>
          <w:b/>
          <w:bCs/>
          <w:sz w:val="24"/>
          <w:rtl/>
        </w:rPr>
        <w:t>.</w:t>
      </w:r>
    </w:p>
    <w:p w:rsidR="00FA3FEB" w:rsidRPr="00D272A9" w:rsidRDefault="00FA3FEB" w:rsidP="00FA3FEB">
      <w:pPr>
        <w:tabs>
          <w:tab w:val="left" w:pos="284"/>
        </w:tabs>
        <w:ind w:left="29"/>
        <w:rPr>
          <w:rFonts w:ascii="Tahoma" w:hAnsi="Tahoma"/>
          <w:b/>
          <w:bCs/>
          <w:sz w:val="24"/>
          <w:rtl/>
        </w:rPr>
      </w:pPr>
    </w:p>
    <w:p w:rsidR="00FA3FEB" w:rsidRDefault="00FA3FEB" w:rsidP="00FA3FEB">
      <w:pPr>
        <w:ind w:left="29"/>
        <w:rPr>
          <w:rFonts w:ascii="Tahoma" w:hAnsi="Tahoma"/>
          <w:b/>
          <w:bCs/>
          <w:sz w:val="24"/>
          <w:rtl/>
        </w:rPr>
      </w:pPr>
      <w:r w:rsidRPr="00D272A9">
        <w:rPr>
          <w:rFonts w:ascii="Tahoma" w:hAnsi="Tahoma"/>
          <w:b/>
          <w:bCs/>
          <w:sz w:val="24"/>
          <w:rtl/>
        </w:rPr>
        <w:t xml:space="preserve">    </w:t>
      </w:r>
      <w:r w:rsidRPr="00D272A9">
        <w:rPr>
          <w:rFonts w:ascii="Tahoma" w:hAnsi="Tahoma" w:hint="cs"/>
          <w:b/>
          <w:bCs/>
          <w:sz w:val="24"/>
          <w:rtl/>
        </w:rPr>
        <w:t xml:space="preserve">  </w:t>
      </w:r>
      <w:r w:rsidRPr="00D272A9">
        <w:rPr>
          <w:rFonts w:ascii="Tahoma" w:hAnsi="Tahoma"/>
          <w:b/>
          <w:bCs/>
          <w:sz w:val="24"/>
          <w:rtl/>
        </w:rPr>
        <w:t xml:space="preserve"> </w:t>
      </w:r>
      <w:r w:rsidRPr="00B1580B">
        <w:rPr>
          <w:rFonts w:ascii="Tahoma" w:hAnsi="Tahoma" w:hint="cs"/>
          <w:b/>
          <w:bCs/>
          <w:sz w:val="24"/>
          <w:rtl/>
        </w:rPr>
        <w:tab/>
      </w:r>
      <w:r w:rsidRPr="00B1580B">
        <w:rPr>
          <w:rFonts w:ascii="Tahoma" w:hAnsi="Tahoma" w:hint="cs"/>
          <w:b/>
          <w:bCs/>
          <w:sz w:val="24"/>
          <w:rtl/>
        </w:rPr>
        <w:tab/>
      </w:r>
      <w:r w:rsidRPr="00BA663E">
        <w:rPr>
          <w:rFonts w:ascii="Tahoma" w:hAnsi="Tahoma"/>
          <w:b/>
          <w:bCs/>
          <w:sz w:val="24"/>
          <w:rtl/>
        </w:rPr>
        <w:t xml:space="preserve">מסמך </w:t>
      </w:r>
      <w:r>
        <w:rPr>
          <w:rFonts w:ascii="Tahoma" w:hAnsi="Tahoma" w:hint="cs"/>
          <w:b/>
          <w:bCs/>
          <w:sz w:val="24"/>
          <w:rtl/>
        </w:rPr>
        <w:t>ג'</w:t>
      </w:r>
      <w:r w:rsidRPr="00BA663E">
        <w:rPr>
          <w:rFonts w:ascii="Tahoma" w:hAnsi="Tahoma" w:hint="cs"/>
          <w:b/>
          <w:bCs/>
          <w:sz w:val="24"/>
          <w:rtl/>
        </w:rPr>
        <w:t xml:space="preserve"> </w:t>
      </w:r>
      <w:r w:rsidRPr="00BA663E">
        <w:rPr>
          <w:rFonts w:ascii="Tahoma" w:hAnsi="Tahoma"/>
          <w:b/>
          <w:bCs/>
          <w:sz w:val="24"/>
          <w:rtl/>
        </w:rPr>
        <w:t xml:space="preserve">-  </w:t>
      </w:r>
      <w:r w:rsidRPr="00BA663E">
        <w:rPr>
          <w:rFonts w:ascii="Tahoma" w:hAnsi="Tahoma" w:hint="cs"/>
          <w:b/>
          <w:bCs/>
          <w:sz w:val="24"/>
          <w:rtl/>
        </w:rPr>
        <w:t xml:space="preserve"> הצהרת </w:t>
      </w:r>
      <w:r>
        <w:rPr>
          <w:rFonts w:ascii="Tahoma" w:hAnsi="Tahoma" w:hint="cs"/>
          <w:b/>
          <w:bCs/>
          <w:sz w:val="24"/>
          <w:rtl/>
        </w:rPr>
        <w:t>המשתתף</w:t>
      </w:r>
      <w:r w:rsidRPr="00BA663E">
        <w:rPr>
          <w:rFonts w:ascii="Tahoma" w:hAnsi="Tahoma" w:hint="cs"/>
          <w:b/>
          <w:bCs/>
          <w:sz w:val="24"/>
          <w:rtl/>
        </w:rPr>
        <w:t>.</w:t>
      </w:r>
    </w:p>
    <w:p w:rsidR="00FA3FEB" w:rsidRDefault="00FA3FEB" w:rsidP="00FA3FEB">
      <w:pPr>
        <w:spacing w:before="240"/>
        <w:ind w:left="1440"/>
        <w:rPr>
          <w:rFonts w:ascii="Tahoma" w:hAnsi="Tahoma"/>
          <w:b/>
          <w:bCs/>
          <w:sz w:val="24"/>
          <w:rtl/>
        </w:rPr>
      </w:pPr>
      <w:r>
        <w:rPr>
          <w:rFonts w:ascii="Tahoma" w:hAnsi="Tahoma" w:hint="cs"/>
          <w:b/>
          <w:bCs/>
          <w:sz w:val="24"/>
          <w:rtl/>
        </w:rPr>
        <w:t>מסמך ד' - הצעת המציע.</w:t>
      </w:r>
    </w:p>
    <w:p w:rsidR="00FA3FEB" w:rsidRDefault="00FA3FEB" w:rsidP="00FA3FEB">
      <w:pPr>
        <w:spacing w:before="240"/>
        <w:ind w:left="1440"/>
        <w:rPr>
          <w:b/>
          <w:bCs/>
          <w:sz w:val="24"/>
          <w:rtl/>
        </w:rPr>
      </w:pPr>
      <w:r>
        <w:rPr>
          <w:rFonts w:ascii="Tahoma" w:hAnsi="Tahoma" w:hint="cs"/>
          <w:b/>
          <w:bCs/>
          <w:sz w:val="24"/>
          <w:rtl/>
        </w:rPr>
        <w:t xml:space="preserve">מסמך ה' - </w:t>
      </w:r>
      <w:r w:rsidRPr="00D272A9">
        <w:rPr>
          <w:rFonts w:hint="cs"/>
          <w:b/>
          <w:bCs/>
          <w:sz w:val="24"/>
          <w:rtl/>
        </w:rPr>
        <w:t>ה</w:t>
      </w:r>
      <w:r w:rsidRPr="00D272A9">
        <w:rPr>
          <w:b/>
          <w:bCs/>
          <w:sz w:val="24"/>
          <w:rtl/>
        </w:rPr>
        <w:t xml:space="preserve">סכם </w:t>
      </w:r>
      <w:r>
        <w:rPr>
          <w:rFonts w:hint="cs"/>
          <w:b/>
          <w:bCs/>
          <w:sz w:val="24"/>
          <w:rtl/>
        </w:rPr>
        <w:t>להתקשרות קבלנית.</w:t>
      </w:r>
    </w:p>
    <w:p w:rsidR="00FA3FEB" w:rsidRDefault="00FA3FEB" w:rsidP="00FA3FEB">
      <w:pPr>
        <w:spacing w:before="240"/>
        <w:ind w:left="1440"/>
        <w:rPr>
          <w:b/>
          <w:bCs/>
          <w:sz w:val="24"/>
          <w:rtl/>
        </w:rPr>
      </w:pPr>
      <w:r>
        <w:rPr>
          <w:rFonts w:ascii="Tahoma" w:hAnsi="Tahoma" w:hint="cs"/>
          <w:b/>
          <w:bCs/>
          <w:sz w:val="24"/>
          <w:rtl/>
        </w:rPr>
        <w:t xml:space="preserve">מסמך ו' </w:t>
      </w:r>
      <w:r>
        <w:rPr>
          <w:rFonts w:hint="cs"/>
          <w:b/>
          <w:bCs/>
          <w:sz w:val="24"/>
          <w:rtl/>
        </w:rPr>
        <w:t>- אישור קיום ביטוחים.</w:t>
      </w:r>
    </w:p>
    <w:p w:rsidR="00FA3FEB" w:rsidRDefault="00FA3FEB" w:rsidP="00FA3FEB">
      <w:pPr>
        <w:spacing w:before="240"/>
        <w:ind w:left="1440"/>
        <w:rPr>
          <w:b/>
          <w:bCs/>
          <w:sz w:val="24"/>
          <w:rtl/>
        </w:rPr>
      </w:pPr>
      <w:r>
        <w:rPr>
          <w:rFonts w:ascii="Tahoma" w:hAnsi="Tahoma" w:hint="cs"/>
          <w:b/>
          <w:bCs/>
          <w:sz w:val="24"/>
          <w:rtl/>
        </w:rPr>
        <w:lastRenderedPageBreak/>
        <w:t xml:space="preserve">מסמך ז' </w:t>
      </w:r>
      <w:r w:rsidRPr="008B275A">
        <w:rPr>
          <w:rFonts w:hint="cs"/>
          <w:b/>
          <w:bCs/>
          <w:sz w:val="24"/>
          <w:rtl/>
        </w:rPr>
        <w:t>-</w:t>
      </w:r>
      <w:r>
        <w:rPr>
          <w:rFonts w:hint="cs"/>
          <w:b/>
          <w:bCs/>
          <w:sz w:val="24"/>
          <w:rtl/>
        </w:rPr>
        <w:t xml:space="preserve"> הצהרה בדבר העדר ניגוד עניינים.</w:t>
      </w:r>
    </w:p>
    <w:p w:rsidR="00FA3FEB" w:rsidRPr="00D272A9" w:rsidRDefault="00FA3FEB" w:rsidP="00FA3FEB">
      <w:pPr>
        <w:spacing w:before="240"/>
        <w:ind w:left="1440"/>
        <w:rPr>
          <w:b/>
          <w:bCs/>
          <w:sz w:val="24"/>
          <w:rtl/>
        </w:rPr>
      </w:pPr>
      <w:r>
        <w:rPr>
          <w:rFonts w:ascii="Tahoma" w:hAnsi="Tahoma" w:hint="cs"/>
          <w:b/>
          <w:bCs/>
          <w:sz w:val="24"/>
          <w:rtl/>
        </w:rPr>
        <w:t xml:space="preserve">מסמך ח' </w:t>
      </w:r>
      <w:r w:rsidRPr="008B275A">
        <w:rPr>
          <w:rFonts w:hint="cs"/>
          <w:b/>
          <w:bCs/>
          <w:sz w:val="24"/>
          <w:rtl/>
        </w:rPr>
        <w:t>-</w:t>
      </w:r>
      <w:r>
        <w:rPr>
          <w:rFonts w:hint="cs"/>
          <w:b/>
          <w:bCs/>
          <w:sz w:val="24"/>
          <w:rtl/>
        </w:rPr>
        <w:t xml:space="preserve"> שאלון ניגוד עניינים.</w:t>
      </w:r>
    </w:p>
    <w:p w:rsidR="00FA3FEB" w:rsidRPr="00951C59" w:rsidRDefault="00FA3FEB" w:rsidP="00FA3FEB">
      <w:pPr>
        <w:numPr>
          <w:ilvl w:val="1"/>
          <w:numId w:val="1"/>
        </w:numPr>
        <w:spacing w:before="240"/>
        <w:rPr>
          <w:rtl/>
        </w:rPr>
      </w:pPr>
      <w:r w:rsidRPr="00D272A9">
        <w:rPr>
          <w:rFonts w:ascii="Tahoma" w:hAnsi="Tahoma" w:hint="cs"/>
          <w:sz w:val="24"/>
          <w:rtl/>
        </w:rPr>
        <w:t>את</w:t>
      </w:r>
      <w:r w:rsidRPr="00D272A9">
        <w:rPr>
          <w:rFonts w:hint="cs"/>
          <w:rtl/>
        </w:rPr>
        <w:t xml:space="preserve"> מסמכי המכרז ניתן לרכוש</w:t>
      </w:r>
      <w:r>
        <w:rPr>
          <w:rFonts w:hint="cs"/>
          <w:rtl/>
        </w:rPr>
        <w:t xml:space="preserve"> במשרדי המועצה בשעות העבודה הרגילות </w:t>
      </w:r>
      <w:r w:rsidRPr="007006DC">
        <w:rPr>
          <w:rFonts w:hint="cs"/>
          <w:rtl/>
        </w:rPr>
        <w:t xml:space="preserve">תמורת </w:t>
      </w:r>
      <w:r w:rsidRPr="007006DC">
        <w:rPr>
          <w:rFonts w:hint="cs"/>
          <w:b/>
          <w:bCs/>
          <w:rtl/>
        </w:rPr>
        <w:t>500 ש"ח</w:t>
      </w:r>
      <w:r w:rsidRPr="007006DC">
        <w:rPr>
          <w:rFonts w:hint="cs"/>
          <w:rtl/>
        </w:rPr>
        <w:t xml:space="preserve"> שלא יוחזרו.</w:t>
      </w:r>
    </w:p>
    <w:p w:rsidR="00FA3FEB" w:rsidRPr="00847FA4" w:rsidRDefault="00FA3FEB" w:rsidP="00FA3FEB">
      <w:pPr>
        <w:numPr>
          <w:ilvl w:val="0"/>
          <w:numId w:val="1"/>
        </w:numPr>
        <w:spacing w:before="240"/>
      </w:pPr>
      <w:r>
        <w:rPr>
          <w:rFonts w:hint="cs"/>
          <w:b/>
          <w:bCs/>
          <w:u w:val="single"/>
          <w:rtl/>
        </w:rPr>
        <w:t xml:space="preserve">תפקידיו של נותן השירותים </w:t>
      </w:r>
    </w:p>
    <w:p w:rsidR="00FA3FEB" w:rsidRPr="00847FA4" w:rsidRDefault="00FA3FEB" w:rsidP="00FA3FEB">
      <w:pPr>
        <w:spacing w:before="240"/>
        <w:ind w:left="765"/>
      </w:pPr>
      <w:r>
        <w:rPr>
          <w:rFonts w:hint="cs"/>
          <w:rtl/>
        </w:rPr>
        <w:t xml:space="preserve">במסגרת תפקידו כנותן השירותים של המועצה, יבצע נותן השירותים שיקבע כזוכה במכרז (להלן - </w:t>
      </w:r>
      <w:r>
        <w:rPr>
          <w:rFonts w:hint="cs"/>
          <w:b/>
          <w:bCs/>
          <w:rtl/>
        </w:rPr>
        <w:t>"נותן השירותים"</w:t>
      </w:r>
      <w:r>
        <w:rPr>
          <w:rFonts w:hint="cs"/>
          <w:rtl/>
        </w:rPr>
        <w:t xml:space="preserve">) את הפעולות המנויות להלן (להלן </w:t>
      </w:r>
      <w:r>
        <w:rPr>
          <w:rtl/>
        </w:rPr>
        <w:t>–</w:t>
      </w:r>
      <w:r>
        <w:rPr>
          <w:rFonts w:hint="cs"/>
          <w:rtl/>
        </w:rPr>
        <w:t xml:space="preserve"> "</w:t>
      </w:r>
      <w:r w:rsidRPr="00846949">
        <w:rPr>
          <w:rFonts w:hint="cs"/>
          <w:b/>
          <w:bCs/>
          <w:rtl/>
        </w:rPr>
        <w:t>השירותים</w:t>
      </w:r>
      <w:r>
        <w:rPr>
          <w:rFonts w:hint="cs"/>
          <w:rtl/>
        </w:rPr>
        <w:t>"), לפי בקשת המועצה:</w:t>
      </w:r>
      <w:r>
        <w:rPr>
          <w:rFonts w:hint="cs"/>
          <w:b/>
          <w:bCs/>
          <w:u w:val="single"/>
          <w:rtl/>
        </w:rPr>
        <w:t xml:space="preserve"> </w:t>
      </w:r>
    </w:p>
    <w:p w:rsidR="00FA3FEB" w:rsidRPr="006B66F8" w:rsidRDefault="00FA3FEB" w:rsidP="00FA3FEB">
      <w:pPr>
        <w:numPr>
          <w:ilvl w:val="2"/>
          <w:numId w:val="1"/>
        </w:numPr>
        <w:tabs>
          <w:tab w:val="clear" w:pos="2183"/>
          <w:tab w:val="num" w:pos="1474"/>
        </w:tabs>
        <w:spacing w:before="240"/>
        <w:ind w:left="1474"/>
        <w:rPr>
          <w:rFonts w:ascii="David" w:hAnsi="David"/>
          <w:sz w:val="24"/>
          <w:u w:val="single"/>
        </w:rPr>
      </w:pPr>
      <w:bookmarkStart w:id="3" w:name="_Hlk530819054"/>
      <w:r w:rsidRPr="006B66F8">
        <w:rPr>
          <w:rFonts w:ascii="David" w:hAnsi="David" w:hint="cs"/>
          <w:b/>
          <w:bCs/>
          <w:sz w:val="24"/>
          <w:u w:val="single"/>
          <w:rtl/>
        </w:rPr>
        <w:t>ביחס לעבר:</w:t>
      </w:r>
    </w:p>
    <w:p w:rsidR="00FA3FEB" w:rsidRPr="000B5319" w:rsidRDefault="00FA3FEB" w:rsidP="00FA3FEB">
      <w:pPr>
        <w:numPr>
          <w:ilvl w:val="3"/>
          <w:numId w:val="1"/>
        </w:numPr>
        <w:tabs>
          <w:tab w:val="clear" w:pos="2976"/>
          <w:tab w:val="num" w:pos="2182"/>
        </w:tabs>
        <w:spacing w:before="240"/>
        <w:ind w:left="2182"/>
        <w:rPr>
          <w:rFonts w:ascii="David" w:hAnsi="David"/>
          <w:sz w:val="24"/>
        </w:rPr>
      </w:pPr>
      <w:r>
        <w:rPr>
          <w:rFonts w:ascii="David" w:hAnsi="David"/>
          <w:sz w:val="24"/>
          <w:rtl/>
        </w:rPr>
        <w:t xml:space="preserve">בדיקת הכנסות מחלף היטל השבחה שהתקבל </w:t>
      </w:r>
      <w:r>
        <w:rPr>
          <w:rFonts w:ascii="David" w:hAnsi="David" w:hint="cs"/>
          <w:sz w:val="24"/>
          <w:rtl/>
        </w:rPr>
        <w:t xml:space="preserve">מרמ"י, </w:t>
      </w:r>
      <w:r>
        <w:rPr>
          <w:rFonts w:ascii="David" w:hAnsi="David"/>
          <w:sz w:val="24"/>
          <w:rtl/>
        </w:rPr>
        <w:t>וטיפול</w:t>
      </w:r>
      <w:r>
        <w:rPr>
          <w:rFonts w:ascii="David" w:hAnsi="David" w:hint="cs"/>
          <w:sz w:val="24"/>
          <w:rtl/>
        </w:rPr>
        <w:t xml:space="preserve"> </w:t>
      </w:r>
      <w:r w:rsidRPr="000B5319">
        <w:rPr>
          <w:rFonts w:ascii="David" w:hAnsi="David"/>
          <w:sz w:val="24"/>
          <w:rtl/>
        </w:rPr>
        <w:t>בגביית הפרשים ב- 7 שנים האחרונו</w:t>
      </w:r>
      <w:r>
        <w:rPr>
          <w:rFonts w:ascii="David" w:hAnsi="David" w:hint="cs"/>
          <w:sz w:val="24"/>
          <w:rtl/>
        </w:rPr>
        <w:t xml:space="preserve">ת, ככל שקיימים כאלה, לרבות </w:t>
      </w:r>
      <w:r>
        <w:rPr>
          <w:rFonts w:hint="cs"/>
          <w:rtl/>
        </w:rPr>
        <w:t xml:space="preserve">איתור </w:t>
      </w:r>
      <w:r>
        <w:rPr>
          <w:rtl/>
        </w:rPr>
        <w:t>וטיפול בטעויות טכניות הנובעות מסיווג עסקאות ב- 7 שנים האחרונות.</w:t>
      </w:r>
    </w:p>
    <w:p w:rsidR="00FA3FEB" w:rsidRDefault="00FA3FEB" w:rsidP="00FA3FEB">
      <w:pPr>
        <w:numPr>
          <w:ilvl w:val="3"/>
          <w:numId w:val="1"/>
        </w:numPr>
        <w:tabs>
          <w:tab w:val="clear" w:pos="2976"/>
          <w:tab w:val="num" w:pos="1474"/>
          <w:tab w:val="num" w:pos="2182"/>
        </w:tabs>
        <w:spacing w:before="240"/>
        <w:ind w:left="2182"/>
      </w:pPr>
      <w:r>
        <w:rPr>
          <w:rtl/>
        </w:rPr>
        <w:t xml:space="preserve">ביצוע </w:t>
      </w:r>
      <w:r w:rsidRPr="000B5319">
        <w:rPr>
          <w:rFonts w:ascii="David" w:hAnsi="David"/>
          <w:sz w:val="24"/>
          <w:rtl/>
        </w:rPr>
        <w:t>בדיקות</w:t>
      </w:r>
      <w:r>
        <w:rPr>
          <w:rtl/>
        </w:rPr>
        <w:t xml:space="preserve"> לזיהוי עסקאות בתחום </w:t>
      </w:r>
      <w:r w:rsidRPr="000B5319">
        <w:rPr>
          <w:rFonts w:ascii="David" w:hAnsi="David"/>
          <w:sz w:val="24"/>
          <w:rtl/>
        </w:rPr>
        <w:t>שטח</w:t>
      </w:r>
      <w:r>
        <w:rPr>
          <w:rtl/>
        </w:rPr>
        <w:t xml:space="preserve"> השיפוט של </w:t>
      </w:r>
      <w:r>
        <w:rPr>
          <w:rFonts w:hint="cs"/>
          <w:rtl/>
        </w:rPr>
        <w:t>המועצה ש</w:t>
      </w:r>
      <w:r>
        <w:rPr>
          <w:rtl/>
        </w:rPr>
        <w:t>לא</w:t>
      </w:r>
      <w:r>
        <w:rPr>
          <w:rFonts w:hint="cs"/>
          <w:rtl/>
        </w:rPr>
        <w:t xml:space="preserve"> </w:t>
      </w:r>
      <w:r>
        <w:rPr>
          <w:rtl/>
        </w:rPr>
        <w:t>שולם בגינם חלף היטל השבחה ב- 7 שנים האחרונות</w:t>
      </w:r>
      <w:r>
        <w:rPr>
          <w:rFonts w:hint="cs"/>
          <w:rtl/>
        </w:rPr>
        <w:t>, וטיפול בגביית חלף היטל ההשבחה בגינם</w:t>
      </w:r>
      <w:r>
        <w:rPr>
          <w:rtl/>
        </w:rPr>
        <w:t>.</w:t>
      </w:r>
    </w:p>
    <w:p w:rsidR="00FA3FEB" w:rsidRPr="000B5319" w:rsidRDefault="00FA3FEB" w:rsidP="00FA3FEB">
      <w:pPr>
        <w:numPr>
          <w:ilvl w:val="3"/>
          <w:numId w:val="1"/>
        </w:numPr>
        <w:tabs>
          <w:tab w:val="clear" w:pos="2976"/>
          <w:tab w:val="num" w:pos="1474"/>
          <w:tab w:val="num" w:pos="2182"/>
        </w:tabs>
        <w:spacing w:before="240"/>
        <w:ind w:left="2182"/>
        <w:rPr>
          <w:rFonts w:ascii="David" w:hAnsi="David"/>
          <w:sz w:val="24"/>
        </w:rPr>
      </w:pPr>
      <w:r w:rsidRPr="000B5319">
        <w:rPr>
          <w:rFonts w:ascii="David" w:hAnsi="David" w:hint="cs"/>
          <w:sz w:val="24"/>
          <w:rtl/>
        </w:rPr>
        <w:t xml:space="preserve">הזוכה במכרז יחל בביצוע </w:t>
      </w:r>
      <w:r>
        <w:rPr>
          <w:rFonts w:ascii="David" w:hAnsi="David" w:hint="cs"/>
          <w:sz w:val="24"/>
          <w:rtl/>
        </w:rPr>
        <w:t xml:space="preserve">כלל </w:t>
      </w:r>
      <w:r w:rsidRPr="000B5319">
        <w:rPr>
          <w:rFonts w:ascii="David" w:hAnsi="David" w:hint="cs"/>
          <w:sz w:val="24"/>
          <w:rtl/>
        </w:rPr>
        <w:t xml:space="preserve">הבדיקות </w:t>
      </w:r>
      <w:r>
        <w:rPr>
          <w:rFonts w:ascii="David" w:hAnsi="David" w:hint="cs"/>
          <w:sz w:val="24"/>
          <w:rtl/>
        </w:rPr>
        <w:t xml:space="preserve">דלעיל </w:t>
      </w:r>
      <w:r w:rsidRPr="000B5319">
        <w:rPr>
          <w:rFonts w:ascii="David" w:hAnsi="David" w:hint="cs"/>
          <w:sz w:val="24"/>
          <w:rtl/>
        </w:rPr>
        <w:t>ביחס לעבר</w:t>
      </w:r>
      <w:r>
        <w:rPr>
          <w:rFonts w:ascii="David" w:hAnsi="David" w:hint="cs"/>
          <w:sz w:val="24"/>
          <w:rtl/>
        </w:rPr>
        <w:t xml:space="preserve"> מיד עם </w:t>
      </w:r>
      <w:r w:rsidRPr="000B5319">
        <w:rPr>
          <w:rFonts w:ascii="David" w:hAnsi="David" w:hint="cs"/>
          <w:sz w:val="24"/>
          <w:rtl/>
        </w:rPr>
        <w:t>כניסתו לתוקף של ההסכם מכוח המכרז</w:t>
      </w:r>
      <w:r>
        <w:rPr>
          <w:rFonts w:ascii="David" w:hAnsi="David" w:hint="cs"/>
          <w:sz w:val="24"/>
          <w:rtl/>
        </w:rPr>
        <w:t>,</w:t>
      </w:r>
      <w:r w:rsidRPr="000B5319">
        <w:rPr>
          <w:rFonts w:ascii="David" w:hAnsi="David" w:hint="cs"/>
          <w:sz w:val="24"/>
          <w:rtl/>
        </w:rPr>
        <w:t xml:space="preserve"> וישלימן תוך 6 חודשים ממועד ז</w:t>
      </w:r>
      <w:r>
        <w:rPr>
          <w:rFonts w:ascii="David" w:hAnsi="David" w:hint="cs"/>
          <w:sz w:val="24"/>
          <w:rtl/>
        </w:rPr>
        <w:t>ה</w:t>
      </w:r>
      <w:r w:rsidRPr="000B5319">
        <w:rPr>
          <w:rFonts w:ascii="David" w:hAnsi="David"/>
          <w:sz w:val="24"/>
          <w:rtl/>
        </w:rPr>
        <w:t>.</w:t>
      </w:r>
    </w:p>
    <w:p w:rsidR="00FA3FEB" w:rsidRPr="006B66F8" w:rsidRDefault="00FA3FEB" w:rsidP="00FA3FEB">
      <w:pPr>
        <w:numPr>
          <w:ilvl w:val="2"/>
          <w:numId w:val="1"/>
        </w:numPr>
        <w:tabs>
          <w:tab w:val="clear" w:pos="2183"/>
          <w:tab w:val="num" w:pos="1474"/>
        </w:tabs>
        <w:spacing w:before="240"/>
        <w:ind w:left="1474"/>
      </w:pPr>
      <w:r>
        <w:rPr>
          <w:rFonts w:hint="cs"/>
          <w:b/>
          <w:bCs/>
          <w:u w:val="single"/>
          <w:rtl/>
        </w:rPr>
        <w:t>ביחס לעתיד:</w:t>
      </w:r>
    </w:p>
    <w:p w:rsidR="00FA3FEB" w:rsidRDefault="00FA3FEB" w:rsidP="00FA3FEB">
      <w:pPr>
        <w:numPr>
          <w:ilvl w:val="3"/>
          <w:numId w:val="1"/>
        </w:numPr>
        <w:tabs>
          <w:tab w:val="clear" w:pos="2976"/>
          <w:tab w:val="num" w:pos="2182"/>
        </w:tabs>
        <w:spacing w:before="240"/>
        <w:ind w:left="2182"/>
      </w:pPr>
      <w:r>
        <w:rPr>
          <w:rtl/>
        </w:rPr>
        <w:t>ניתוח דו</w:t>
      </w:r>
      <w:r>
        <w:rPr>
          <w:rFonts w:hint="cs"/>
          <w:rtl/>
        </w:rPr>
        <w:t>"</w:t>
      </w:r>
      <w:r>
        <w:rPr>
          <w:rtl/>
        </w:rPr>
        <w:t xml:space="preserve">חות תקבולים </w:t>
      </w:r>
      <w:r>
        <w:rPr>
          <w:rFonts w:hint="cs"/>
          <w:rtl/>
        </w:rPr>
        <w:t xml:space="preserve">שיתקבלו מאת </w:t>
      </w:r>
      <w:r>
        <w:rPr>
          <w:rtl/>
        </w:rPr>
        <w:t>רמ"י</w:t>
      </w:r>
      <w:r>
        <w:rPr>
          <w:rFonts w:hint="cs"/>
          <w:rtl/>
        </w:rPr>
        <w:t>,</w:t>
      </w:r>
      <w:r>
        <w:rPr>
          <w:rtl/>
        </w:rPr>
        <w:t xml:space="preserve"> לרבות קיום ישיבות עם </w:t>
      </w:r>
      <w:r>
        <w:rPr>
          <w:rFonts w:hint="cs"/>
          <w:rtl/>
        </w:rPr>
        <w:t xml:space="preserve">המועצה ועם רמ"י </w:t>
      </w:r>
      <w:r>
        <w:rPr>
          <w:rtl/>
        </w:rPr>
        <w:t>לקבלת כל הנתונים הנדרשים</w:t>
      </w:r>
      <w:r>
        <w:rPr>
          <w:rFonts w:hint="cs"/>
          <w:rtl/>
        </w:rPr>
        <w:t>, כולל איתור בטעויות וטיפול בהן</w:t>
      </w:r>
      <w:r>
        <w:rPr>
          <w:rtl/>
        </w:rPr>
        <w:t>.</w:t>
      </w:r>
    </w:p>
    <w:p w:rsidR="00FA3FEB" w:rsidRDefault="00FA3FEB" w:rsidP="00FA3FEB">
      <w:pPr>
        <w:numPr>
          <w:ilvl w:val="3"/>
          <w:numId w:val="1"/>
        </w:numPr>
        <w:tabs>
          <w:tab w:val="clear" w:pos="2976"/>
          <w:tab w:val="num" w:pos="2182"/>
        </w:tabs>
        <w:spacing w:before="240"/>
        <w:ind w:left="2182"/>
      </w:pPr>
      <w:r>
        <w:rPr>
          <w:rFonts w:hint="cs"/>
          <w:rtl/>
        </w:rPr>
        <w:lastRenderedPageBreak/>
        <w:t>בדיקות לזיהוי עסקאות בתחום השיפוט של המועצה שלא שולם בגינם חלף היטל השבחה, וטיפול בגביית התשלום.</w:t>
      </w:r>
    </w:p>
    <w:p w:rsidR="00FA3FEB" w:rsidRDefault="00FA3FEB" w:rsidP="00FA3FEB">
      <w:pPr>
        <w:numPr>
          <w:ilvl w:val="3"/>
          <w:numId w:val="1"/>
        </w:numPr>
        <w:tabs>
          <w:tab w:val="clear" w:pos="2976"/>
          <w:tab w:val="num" w:pos="1474"/>
          <w:tab w:val="num" w:pos="2182"/>
        </w:tabs>
        <w:spacing w:before="240"/>
        <w:ind w:left="2182"/>
      </w:pPr>
      <w:r>
        <w:rPr>
          <w:rtl/>
        </w:rPr>
        <w:t xml:space="preserve">דיווח על בסיס חודשי </w:t>
      </w:r>
      <w:r>
        <w:rPr>
          <w:rFonts w:hint="cs"/>
          <w:rtl/>
        </w:rPr>
        <w:t>לגזבר המועצה</w:t>
      </w:r>
      <w:r>
        <w:rPr>
          <w:rtl/>
        </w:rPr>
        <w:t xml:space="preserve"> לעניין ממצאי הבדיקה וטיפול בפערים.</w:t>
      </w:r>
    </w:p>
    <w:p w:rsidR="00FA3FEB" w:rsidRDefault="00FA3FEB" w:rsidP="00FA3FEB">
      <w:pPr>
        <w:numPr>
          <w:ilvl w:val="3"/>
          <w:numId w:val="1"/>
        </w:numPr>
        <w:tabs>
          <w:tab w:val="clear" w:pos="2976"/>
          <w:tab w:val="num" w:pos="1474"/>
          <w:tab w:val="num" w:pos="2182"/>
        </w:tabs>
        <w:spacing w:before="240"/>
        <w:ind w:left="2182"/>
      </w:pPr>
      <w:r>
        <w:rPr>
          <w:rFonts w:hint="cs"/>
          <w:rtl/>
        </w:rPr>
        <w:t xml:space="preserve">הגשת דו"חות בקשר עם הטיפול השוטף </w:t>
      </w:r>
      <w:r>
        <w:rPr>
          <w:rtl/>
        </w:rPr>
        <w:t>מידי חודש עד 5 לכל חודש.</w:t>
      </w:r>
    </w:p>
    <w:p w:rsidR="00FA3FEB" w:rsidRPr="006B66F8" w:rsidRDefault="00FA3FEB" w:rsidP="00FA3FEB">
      <w:pPr>
        <w:numPr>
          <w:ilvl w:val="2"/>
          <w:numId w:val="1"/>
        </w:numPr>
        <w:tabs>
          <w:tab w:val="clear" w:pos="2183"/>
          <w:tab w:val="num" w:pos="1474"/>
        </w:tabs>
        <w:spacing w:before="240"/>
        <w:ind w:left="1474"/>
        <w:rPr>
          <w:u w:val="single"/>
        </w:rPr>
      </w:pPr>
      <w:r w:rsidRPr="006B66F8">
        <w:rPr>
          <w:rFonts w:hint="cs"/>
          <w:b/>
          <w:bCs/>
          <w:u w:val="single"/>
          <w:rtl/>
        </w:rPr>
        <w:t>כללי:</w:t>
      </w:r>
    </w:p>
    <w:p w:rsidR="00FA3FEB" w:rsidRDefault="00FA3FEB" w:rsidP="00FA3FEB">
      <w:pPr>
        <w:numPr>
          <w:ilvl w:val="3"/>
          <w:numId w:val="1"/>
        </w:numPr>
        <w:tabs>
          <w:tab w:val="clear" w:pos="2976"/>
          <w:tab w:val="num" w:pos="1474"/>
          <w:tab w:val="num" w:pos="2182"/>
        </w:tabs>
        <w:spacing w:before="240"/>
        <w:ind w:left="2182"/>
      </w:pPr>
      <w:r>
        <w:rPr>
          <w:rtl/>
        </w:rPr>
        <w:t>ייעוץ שוטף בנושא חלף היטל השבחה</w:t>
      </w:r>
      <w:r>
        <w:rPr>
          <w:rFonts w:hint="cs"/>
          <w:rtl/>
        </w:rPr>
        <w:t>.</w:t>
      </w:r>
    </w:p>
    <w:p w:rsidR="00FA3FEB" w:rsidRDefault="00FA3FEB" w:rsidP="00FA3FEB">
      <w:pPr>
        <w:numPr>
          <w:ilvl w:val="3"/>
          <w:numId w:val="1"/>
        </w:numPr>
        <w:tabs>
          <w:tab w:val="clear" w:pos="2976"/>
          <w:tab w:val="num" w:pos="1474"/>
          <w:tab w:val="num" w:pos="2182"/>
        </w:tabs>
        <w:spacing w:before="240"/>
        <w:ind w:left="2182"/>
      </w:pPr>
      <w:r>
        <w:rPr>
          <w:rtl/>
        </w:rPr>
        <w:t>כל פעולה תתבצע ותתועד באופן שניתן יהיה לאתר</w:t>
      </w:r>
      <w:r>
        <w:rPr>
          <w:rFonts w:hint="cs"/>
          <w:rtl/>
        </w:rPr>
        <w:t>ה ולעשות בה שימוש עתידי במידת הצורך</w:t>
      </w:r>
      <w:r>
        <w:rPr>
          <w:rtl/>
        </w:rPr>
        <w:t>.</w:t>
      </w:r>
    </w:p>
    <w:bookmarkEnd w:id="3"/>
    <w:p w:rsidR="00FA3FEB" w:rsidRPr="003C7818" w:rsidRDefault="00FA3FEB" w:rsidP="00FA3FEB">
      <w:pPr>
        <w:numPr>
          <w:ilvl w:val="0"/>
          <w:numId w:val="1"/>
        </w:numPr>
        <w:spacing w:before="240"/>
        <w:rPr>
          <w:b/>
          <w:bCs/>
          <w:u w:val="single"/>
        </w:rPr>
      </w:pPr>
      <w:r w:rsidRPr="003C7818">
        <w:rPr>
          <w:rFonts w:hint="cs"/>
          <w:b/>
          <w:bCs/>
          <w:u w:val="single"/>
          <w:rtl/>
        </w:rPr>
        <w:t xml:space="preserve">כישורים נדרשים כתנאי סף להשתתפות </w:t>
      </w:r>
      <w:r>
        <w:rPr>
          <w:rFonts w:hint="cs"/>
          <w:b/>
          <w:bCs/>
          <w:u w:val="single"/>
          <w:rtl/>
        </w:rPr>
        <w:t>במכרז</w:t>
      </w:r>
    </w:p>
    <w:p w:rsidR="00FA3FEB" w:rsidRDefault="00FA3FEB" w:rsidP="00FA3FEB">
      <w:pPr>
        <w:spacing w:before="240"/>
        <w:ind w:left="709"/>
      </w:pPr>
      <w:r w:rsidRPr="00846949">
        <w:rPr>
          <w:rFonts w:hint="cs"/>
          <w:rtl/>
        </w:rPr>
        <w:t>רשא</w:t>
      </w:r>
      <w:r>
        <w:rPr>
          <w:rFonts w:hint="cs"/>
          <w:rtl/>
        </w:rPr>
        <w:t>י להשתתף במכרז ולהגיש הצעה אך ורק נותן שירותים העונה על כל הכישורים והתנאים המפורטים שהינם בבחינת תנאי סף להשתתפות במכרז להלן:</w:t>
      </w:r>
    </w:p>
    <w:p w:rsidR="00FA3FEB" w:rsidRPr="001B090C" w:rsidRDefault="00FA3FEB" w:rsidP="00FA3FEB">
      <w:pPr>
        <w:numPr>
          <w:ilvl w:val="1"/>
          <w:numId w:val="1"/>
        </w:numPr>
        <w:spacing w:before="240"/>
      </w:pPr>
      <w:r w:rsidRPr="001B090C">
        <w:rPr>
          <w:rFonts w:ascii="David-Bold" w:cs="David-Bold" w:hint="cs"/>
          <w:sz w:val="24"/>
          <w:rtl/>
        </w:rPr>
        <w:t>יחיד</w:t>
      </w:r>
      <w:r w:rsidRPr="001B090C">
        <w:rPr>
          <w:rFonts w:ascii="David-Bold" w:cs="David-Bold"/>
          <w:sz w:val="24"/>
          <w:rtl/>
        </w:rPr>
        <w:t xml:space="preserve"> </w:t>
      </w:r>
      <w:r w:rsidRPr="001B090C">
        <w:rPr>
          <w:rFonts w:ascii="David-Bold" w:cs="David-Bold" w:hint="cs"/>
          <w:sz w:val="24"/>
          <w:rtl/>
        </w:rPr>
        <w:t>או</w:t>
      </w:r>
      <w:r w:rsidRPr="001B090C">
        <w:rPr>
          <w:rFonts w:ascii="David-Bold" w:cs="David-Bold"/>
          <w:sz w:val="24"/>
          <w:rtl/>
        </w:rPr>
        <w:t xml:space="preserve"> </w:t>
      </w:r>
      <w:r w:rsidRPr="001B090C">
        <w:rPr>
          <w:rFonts w:ascii="David-Bold" w:cs="David-Bold" w:hint="cs"/>
          <w:sz w:val="24"/>
          <w:rtl/>
        </w:rPr>
        <w:t>תאגיד</w:t>
      </w:r>
      <w:r w:rsidRPr="001B090C">
        <w:rPr>
          <w:rFonts w:ascii="David-Bold" w:cs="David-Bold"/>
          <w:sz w:val="24"/>
          <w:rtl/>
        </w:rPr>
        <w:t xml:space="preserve"> </w:t>
      </w:r>
      <w:r w:rsidRPr="001B090C">
        <w:rPr>
          <w:rFonts w:ascii="David-Bold" w:cs="David-Bold" w:hint="cs"/>
          <w:sz w:val="24"/>
          <w:rtl/>
        </w:rPr>
        <w:t>רשום</w:t>
      </w:r>
      <w:r w:rsidRPr="001B090C">
        <w:rPr>
          <w:rFonts w:ascii="David-Bold" w:cs="David-Bold"/>
          <w:sz w:val="24"/>
          <w:rtl/>
        </w:rPr>
        <w:t xml:space="preserve"> </w:t>
      </w:r>
      <w:r w:rsidRPr="001B090C">
        <w:rPr>
          <w:rFonts w:ascii="David-Bold" w:cs="David-Bold" w:hint="cs"/>
          <w:sz w:val="24"/>
          <w:rtl/>
        </w:rPr>
        <w:t>בישראל</w:t>
      </w:r>
      <w:r w:rsidRPr="001B090C">
        <w:rPr>
          <w:rFonts w:ascii="David-Bold" w:cs="David-Bold"/>
          <w:sz w:val="24"/>
          <w:rtl/>
        </w:rPr>
        <w:t xml:space="preserve"> </w:t>
      </w:r>
      <w:r w:rsidRPr="001B090C">
        <w:rPr>
          <w:rFonts w:ascii="David-Bold" w:cs="David-Bold" w:hint="cs"/>
          <w:sz w:val="24"/>
          <w:rtl/>
        </w:rPr>
        <w:t>כדין</w:t>
      </w:r>
      <w:r w:rsidRPr="001B090C">
        <w:rPr>
          <w:rFonts w:ascii="David-Bold" w:cs="David-Bold"/>
          <w:sz w:val="24"/>
        </w:rPr>
        <w:t>.</w:t>
      </w:r>
    </w:p>
    <w:p w:rsidR="00FA3FEB" w:rsidRDefault="00FA3FEB" w:rsidP="00FA3FEB">
      <w:pPr>
        <w:spacing w:before="240"/>
        <w:ind w:left="1446"/>
      </w:pPr>
      <w:r>
        <w:rPr>
          <w:rtl/>
        </w:rPr>
        <w:t xml:space="preserve">במקרה של מציע שהינו תאגיד </w:t>
      </w:r>
      <w:r>
        <w:rPr>
          <w:rFonts w:hint="cs"/>
          <w:rtl/>
        </w:rPr>
        <w:t xml:space="preserve">יש </w:t>
      </w:r>
      <w:r>
        <w:rPr>
          <w:rtl/>
        </w:rPr>
        <w:t>לצרף להצע</w:t>
      </w:r>
      <w:r>
        <w:rPr>
          <w:rFonts w:hint="cs"/>
          <w:rtl/>
        </w:rPr>
        <w:t>ה</w:t>
      </w:r>
      <w:r>
        <w:rPr>
          <w:rtl/>
        </w:rPr>
        <w:t xml:space="preserve"> תעודת רישום תאגיד</w:t>
      </w:r>
      <w:r>
        <w:rPr>
          <w:rFonts w:hint="cs"/>
          <w:rtl/>
        </w:rPr>
        <w:t>.</w:t>
      </w:r>
    </w:p>
    <w:p w:rsidR="00FA3FEB" w:rsidRDefault="00FA3FEB" w:rsidP="00FA3FEB">
      <w:pPr>
        <w:spacing w:before="240"/>
        <w:ind w:left="1446"/>
        <w:rPr>
          <w:rtl/>
        </w:rPr>
      </w:pPr>
      <w:r>
        <w:rPr>
          <w:rtl/>
        </w:rPr>
        <w:t xml:space="preserve">אם המציע </w:t>
      </w:r>
      <w:r>
        <w:rPr>
          <w:rFonts w:hint="cs"/>
          <w:rtl/>
        </w:rPr>
        <w:t>מאוגד כ</w:t>
      </w:r>
      <w:r>
        <w:rPr>
          <w:rtl/>
        </w:rPr>
        <w:t xml:space="preserve">שותפות לא רשומה, </w:t>
      </w:r>
      <w:r>
        <w:rPr>
          <w:rFonts w:hint="cs"/>
          <w:rtl/>
        </w:rPr>
        <w:t xml:space="preserve">יש </w:t>
      </w:r>
      <w:r>
        <w:rPr>
          <w:rtl/>
        </w:rPr>
        <w:t>לצרף</w:t>
      </w:r>
      <w:r>
        <w:rPr>
          <w:rFonts w:hint="cs"/>
          <w:rtl/>
        </w:rPr>
        <w:t xml:space="preserve"> </w:t>
      </w:r>
      <w:r>
        <w:rPr>
          <w:rtl/>
        </w:rPr>
        <w:t>להצע</w:t>
      </w:r>
      <w:r>
        <w:rPr>
          <w:rFonts w:hint="cs"/>
          <w:rtl/>
        </w:rPr>
        <w:t>ה</w:t>
      </w:r>
      <w:r>
        <w:rPr>
          <w:rtl/>
        </w:rPr>
        <w:t xml:space="preserve"> את הסכם ההתאגדות בין השותפים או תצהיר </w:t>
      </w:r>
      <w:r>
        <w:rPr>
          <w:rFonts w:hint="cs"/>
          <w:rtl/>
        </w:rPr>
        <w:t>חתום בפני עו"ד ו</w:t>
      </w:r>
      <w:r>
        <w:rPr>
          <w:rtl/>
        </w:rPr>
        <w:t>לפיו המציע הינו שותפות לא</w:t>
      </w:r>
      <w:r>
        <w:rPr>
          <w:rFonts w:hint="cs"/>
          <w:rtl/>
        </w:rPr>
        <w:t xml:space="preserve"> </w:t>
      </w:r>
      <w:r>
        <w:rPr>
          <w:rtl/>
        </w:rPr>
        <w:t xml:space="preserve">רשומה. </w:t>
      </w:r>
    </w:p>
    <w:p w:rsidR="00FA3FEB" w:rsidRPr="001B090C" w:rsidRDefault="00FA3FEB" w:rsidP="00FA3FEB">
      <w:pPr>
        <w:spacing w:before="240"/>
        <w:ind w:left="1446"/>
      </w:pPr>
      <w:r>
        <w:rPr>
          <w:rFonts w:hint="cs"/>
          <w:rtl/>
        </w:rPr>
        <w:t xml:space="preserve">מציע שהינו </w:t>
      </w:r>
      <w:r>
        <w:rPr>
          <w:rtl/>
        </w:rPr>
        <w:t xml:space="preserve">יחיד </w:t>
      </w:r>
      <w:r>
        <w:rPr>
          <w:rFonts w:hint="cs"/>
          <w:rtl/>
        </w:rPr>
        <w:t xml:space="preserve">יצרף להצעה </w:t>
      </w:r>
      <w:r>
        <w:rPr>
          <w:rtl/>
        </w:rPr>
        <w:t xml:space="preserve">העתק </w:t>
      </w:r>
      <w:r>
        <w:rPr>
          <w:rFonts w:hint="cs"/>
          <w:rtl/>
        </w:rPr>
        <w:t>תעודת זהות תקפה.</w:t>
      </w:r>
    </w:p>
    <w:p w:rsidR="00FA3FEB" w:rsidRDefault="00FA3FEB" w:rsidP="00FA3FEB">
      <w:pPr>
        <w:numPr>
          <w:ilvl w:val="1"/>
          <w:numId w:val="1"/>
        </w:numPr>
        <w:spacing w:before="240"/>
      </w:pPr>
      <w:r>
        <w:rPr>
          <w:rFonts w:hint="cs"/>
          <w:rtl/>
        </w:rPr>
        <w:lastRenderedPageBreak/>
        <w:t>למציע ניסיון מוכח ב</w:t>
      </w:r>
      <w:r>
        <w:rPr>
          <w:rtl/>
        </w:rPr>
        <w:t>בדיקה, טיפול וייעוץ בנושא חלף היטל השבחה מר</w:t>
      </w:r>
      <w:r>
        <w:rPr>
          <w:rFonts w:hint="cs"/>
          <w:rtl/>
        </w:rPr>
        <w:t>שות מקרקעי ישראל (להלן: "</w:t>
      </w:r>
      <w:r>
        <w:rPr>
          <w:rFonts w:hint="cs"/>
          <w:b/>
          <w:bCs/>
          <w:rtl/>
        </w:rPr>
        <w:t>רמ"י</w:t>
      </w:r>
      <w:r>
        <w:rPr>
          <w:rFonts w:hint="cs"/>
          <w:rtl/>
        </w:rPr>
        <w:t xml:space="preserve">") עבור 3 רשויות מקומיות לפחות, ובכללן עבור מועצה אזורית אחת לפחות, והכל </w:t>
      </w:r>
      <w:r>
        <w:rPr>
          <w:rtl/>
        </w:rPr>
        <w:t xml:space="preserve">במהלך תקופה </w:t>
      </w:r>
      <w:r>
        <w:rPr>
          <w:rFonts w:hint="cs"/>
          <w:rtl/>
        </w:rPr>
        <w:t xml:space="preserve">שתחילתה ב- 1.1.2010 ואילך (להלן - </w:t>
      </w:r>
      <w:r>
        <w:rPr>
          <w:rFonts w:hint="cs"/>
          <w:b/>
          <w:bCs/>
          <w:rtl/>
        </w:rPr>
        <w:t>"התקופה הקובעת"</w:t>
      </w:r>
      <w:r>
        <w:rPr>
          <w:rFonts w:hint="cs"/>
          <w:rtl/>
        </w:rPr>
        <w:t>) .</w:t>
      </w:r>
    </w:p>
    <w:p w:rsidR="00FA3FEB" w:rsidRDefault="00FA3FEB" w:rsidP="00FA3FEB">
      <w:pPr>
        <w:spacing w:before="240"/>
        <w:ind w:left="1446"/>
      </w:pPr>
      <w:r w:rsidRPr="0032642D">
        <w:rPr>
          <w:rtl/>
        </w:rPr>
        <w:t xml:space="preserve">להוכחת הניסיון </w:t>
      </w:r>
      <w:r w:rsidRPr="0032642D">
        <w:rPr>
          <w:rFonts w:hint="cs"/>
          <w:rtl/>
        </w:rPr>
        <w:t>לפי סעיף זה</w:t>
      </w:r>
      <w:r w:rsidRPr="0032642D">
        <w:rPr>
          <w:rtl/>
        </w:rPr>
        <w:t xml:space="preserve">, יצרף המציע </w:t>
      </w:r>
      <w:r>
        <w:rPr>
          <w:rFonts w:hint="cs"/>
          <w:rtl/>
        </w:rPr>
        <w:t xml:space="preserve">רשימה </w:t>
      </w:r>
      <w:r w:rsidRPr="0032642D">
        <w:rPr>
          <w:rtl/>
        </w:rPr>
        <w:t xml:space="preserve">המפרטת את הרשויות </w:t>
      </w:r>
      <w:r>
        <w:rPr>
          <w:rFonts w:hint="cs"/>
          <w:rtl/>
        </w:rPr>
        <w:t xml:space="preserve">להן סיפק שירותים דומים ואת היקף </w:t>
      </w:r>
      <w:r w:rsidRPr="0032642D">
        <w:rPr>
          <w:rtl/>
        </w:rPr>
        <w:t>הניסיון הרלוונטי בכל אחת</w:t>
      </w:r>
      <w:r w:rsidRPr="0032642D">
        <w:rPr>
          <w:rFonts w:hint="cs"/>
          <w:rtl/>
        </w:rPr>
        <w:t xml:space="preserve"> </w:t>
      </w:r>
      <w:r w:rsidRPr="0032642D">
        <w:rPr>
          <w:rtl/>
        </w:rPr>
        <w:t>מהן.</w:t>
      </w:r>
    </w:p>
    <w:p w:rsidR="00FA3FEB" w:rsidRPr="00676FE3" w:rsidRDefault="00FA3FEB" w:rsidP="00FA3FEB">
      <w:pPr>
        <w:numPr>
          <w:ilvl w:val="1"/>
          <w:numId w:val="1"/>
        </w:numPr>
        <w:spacing w:before="240"/>
      </w:pPr>
      <w:r w:rsidRPr="001B5959">
        <w:rPr>
          <w:rFonts w:ascii="Tahoma" w:hAnsi="Tahoma" w:hint="cs"/>
          <w:sz w:val="24"/>
          <w:rtl/>
        </w:rPr>
        <w:t xml:space="preserve">על </w:t>
      </w:r>
      <w:r>
        <w:rPr>
          <w:rFonts w:ascii="Tahoma" w:hAnsi="Tahoma" w:hint="cs"/>
          <w:sz w:val="24"/>
          <w:rtl/>
        </w:rPr>
        <w:t xml:space="preserve">המציע </w:t>
      </w:r>
      <w:r w:rsidRPr="001B5959">
        <w:rPr>
          <w:rFonts w:ascii="Tahoma" w:hAnsi="Tahoma" w:hint="cs"/>
          <w:sz w:val="24"/>
          <w:rtl/>
        </w:rPr>
        <w:t>להיות עוסק מורשה לענייני מס ערך מוסף ולנהל פנקס חשבונות ורשומות לפי חוק עסקאות גופים ציבוריים (אכיפת ניהול חשבונות ותשלום חובות מס) התשל"ו- 1976.</w:t>
      </w:r>
    </w:p>
    <w:p w:rsidR="00FA3FEB" w:rsidRPr="001B5959" w:rsidRDefault="00FA3FEB" w:rsidP="00FA3FEB">
      <w:pPr>
        <w:numPr>
          <w:ilvl w:val="1"/>
          <w:numId w:val="1"/>
        </w:numPr>
        <w:spacing w:before="240"/>
        <w:rPr>
          <w:rtl/>
        </w:rPr>
      </w:pPr>
      <w:r w:rsidRPr="001B5959">
        <w:rPr>
          <w:rFonts w:ascii="Tahoma" w:hAnsi="Tahoma" w:hint="cs"/>
          <w:sz w:val="24"/>
          <w:rtl/>
        </w:rPr>
        <w:t xml:space="preserve">המציע </w:t>
      </w:r>
      <w:r>
        <w:rPr>
          <w:rFonts w:ascii="Tahoma" w:hAnsi="Tahoma" w:hint="cs"/>
          <w:sz w:val="24"/>
          <w:rtl/>
        </w:rPr>
        <w:t>בכלל, והמועמד במיוחד, אינם עלולים להימצא במצב של ניגוד עניינים אם יקבע המציע כזוכה במכרז.</w:t>
      </w:r>
    </w:p>
    <w:p w:rsidR="00FA3FEB" w:rsidRDefault="00FA3FEB" w:rsidP="00FA3FEB">
      <w:pPr>
        <w:spacing w:before="240"/>
        <w:ind w:left="709"/>
        <w:rPr>
          <w:b/>
          <w:bCs/>
          <w:u w:val="single"/>
          <w:rtl/>
        </w:rPr>
      </w:pPr>
    </w:p>
    <w:p w:rsidR="00FA3FEB" w:rsidRPr="003C7818" w:rsidRDefault="00FA3FEB" w:rsidP="00FA3FEB">
      <w:pPr>
        <w:spacing w:before="240"/>
        <w:ind w:left="709"/>
      </w:pPr>
      <w:r w:rsidRPr="003C7818">
        <w:rPr>
          <w:rFonts w:hint="cs"/>
          <w:b/>
          <w:bCs/>
          <w:u w:val="single"/>
          <w:rtl/>
        </w:rPr>
        <w:t xml:space="preserve">אופן מתן </w:t>
      </w:r>
      <w:r w:rsidRPr="009165C5">
        <w:rPr>
          <w:rFonts w:hint="cs"/>
          <w:b/>
          <w:bCs/>
          <w:u w:val="single"/>
          <w:rtl/>
        </w:rPr>
        <w:t>השירותים</w:t>
      </w:r>
    </w:p>
    <w:p w:rsidR="00FA3FEB" w:rsidRDefault="00FA3FEB" w:rsidP="00FA3FEB">
      <w:pPr>
        <w:numPr>
          <w:ilvl w:val="0"/>
          <w:numId w:val="1"/>
        </w:numPr>
        <w:spacing w:before="240"/>
      </w:pPr>
      <w:r>
        <w:rPr>
          <w:rFonts w:hint="cs"/>
          <w:rtl/>
        </w:rPr>
        <w:t>ב</w:t>
      </w:r>
      <w:r w:rsidRPr="004775B3">
        <w:rPr>
          <w:rFonts w:hint="cs"/>
          <w:rtl/>
        </w:rPr>
        <w:t xml:space="preserve">מקרה בו יתעורר צורך לקבלת אחד השירותים המנויים בסעיף </w:t>
      </w:r>
      <w:r>
        <w:rPr>
          <w:rFonts w:hint="cs"/>
          <w:rtl/>
        </w:rPr>
        <w:t>2</w:t>
      </w:r>
      <w:r w:rsidRPr="004775B3">
        <w:rPr>
          <w:rFonts w:hint="cs"/>
          <w:rtl/>
        </w:rPr>
        <w:t xml:space="preserve"> לעיל, </w:t>
      </w:r>
      <w:r>
        <w:rPr>
          <w:rFonts w:hint="cs"/>
          <w:rtl/>
        </w:rPr>
        <w:t xml:space="preserve">לרבות על פי יוזמתו של נותן השירות </w:t>
      </w:r>
      <w:r w:rsidRPr="004775B3">
        <w:rPr>
          <w:rFonts w:hint="cs"/>
          <w:rtl/>
        </w:rPr>
        <w:t xml:space="preserve">תפנה </w:t>
      </w:r>
      <w:r>
        <w:rPr>
          <w:rFonts w:hint="cs"/>
          <w:rtl/>
        </w:rPr>
        <w:t xml:space="preserve">המועצה, לפי שיקול דעתה הבלעדי וככל שתמצא לנכון לעשות כן, אל נותן השירותים ותפרט את השירות המבוקש במסגרת הזמנת עבודה שתועבר לנותן השירותים לרבות לוח הזמנים לקבלת השירות המבוקש, והכל כפוף לשיקולי המועצה ובכלל זה לשיקולים תקציביים. </w:t>
      </w:r>
    </w:p>
    <w:p w:rsidR="00FA3FEB" w:rsidRDefault="00FA3FEB" w:rsidP="00FA3FEB">
      <w:pPr>
        <w:numPr>
          <w:ilvl w:val="0"/>
          <w:numId w:val="1"/>
        </w:numPr>
        <w:tabs>
          <w:tab w:val="clear" w:pos="709"/>
          <w:tab w:val="num" w:pos="596"/>
        </w:tabs>
        <w:spacing w:before="240"/>
        <w:ind w:left="596"/>
        <w:rPr>
          <w:rtl/>
        </w:rPr>
      </w:pPr>
      <w:r>
        <w:rPr>
          <w:rFonts w:hint="cs"/>
          <w:rtl/>
        </w:rPr>
        <w:t xml:space="preserve">שכר הטרחה עבור השירות הניתן על ידי נותן השירותים יהיה בהתאם לסכום הנקוב בהצעתו של נותן השירותים. </w:t>
      </w:r>
    </w:p>
    <w:p w:rsidR="00FA3FEB" w:rsidRPr="00586294" w:rsidRDefault="00FA3FEB" w:rsidP="00FA3FEB">
      <w:pPr>
        <w:numPr>
          <w:ilvl w:val="0"/>
          <w:numId w:val="1"/>
        </w:numPr>
        <w:spacing w:before="240"/>
        <w:rPr>
          <w:b/>
          <w:bCs/>
        </w:rPr>
      </w:pPr>
      <w:r w:rsidRPr="00586294">
        <w:rPr>
          <w:rFonts w:hint="cs"/>
          <w:b/>
          <w:bCs/>
          <w:u w:val="single"/>
          <w:rtl/>
        </w:rPr>
        <w:t>תקופת ההתקשרות</w:t>
      </w:r>
      <w:r w:rsidRPr="00586294">
        <w:rPr>
          <w:rFonts w:hint="cs"/>
          <w:b/>
          <w:bCs/>
          <w:rtl/>
        </w:rPr>
        <w:t xml:space="preserve"> </w:t>
      </w:r>
    </w:p>
    <w:p w:rsidR="00FA3FEB" w:rsidRDefault="00FA3FEB" w:rsidP="00FA3FEB">
      <w:pPr>
        <w:spacing w:before="240"/>
        <w:ind w:left="709"/>
      </w:pPr>
      <w:r>
        <w:rPr>
          <w:rFonts w:hint="cs"/>
          <w:rtl/>
        </w:rPr>
        <w:t>תקופת ההתקשרות עם נותן השירותים תהיה שלוש שנים, עם אפשרות להארכה בהסכמה לשתי תקופות הארכה נוספות בנות שנה אחת כל אחת.</w:t>
      </w:r>
    </w:p>
    <w:p w:rsidR="00FA3FEB" w:rsidRDefault="00FA3FEB" w:rsidP="00FA3FEB">
      <w:pPr>
        <w:numPr>
          <w:ilvl w:val="0"/>
          <w:numId w:val="1"/>
        </w:numPr>
        <w:tabs>
          <w:tab w:val="clear" w:pos="709"/>
          <w:tab w:val="num" w:pos="596"/>
        </w:tabs>
        <w:spacing w:before="240"/>
        <w:ind w:left="596"/>
      </w:pPr>
      <w:r>
        <w:rPr>
          <w:rFonts w:hint="cs"/>
          <w:rtl/>
        </w:rPr>
        <w:lastRenderedPageBreak/>
        <w:t>לא ימונה לתפקיד מי שמתקיים בו אחד מאלה:</w:t>
      </w:r>
    </w:p>
    <w:p w:rsidR="00FA3FEB" w:rsidRDefault="00FA3FEB" w:rsidP="00FA3FEB">
      <w:pPr>
        <w:numPr>
          <w:ilvl w:val="1"/>
          <w:numId w:val="1"/>
        </w:numPr>
        <w:spacing w:before="240"/>
        <w:rPr>
          <w:rtl/>
        </w:rPr>
      </w:pPr>
      <w:r>
        <w:rPr>
          <w:rFonts w:hint="cs"/>
          <w:rtl/>
        </w:rPr>
        <w:t>הוא הורשע בעבירה שיש עמה קלון או שבית המשפט קבע שעבר עבירה שיש עמה קלון וטרם חלפו חמש שנים מיום שנגזר דינו, או אם נגזר עליו מאסר בפועל - מיום שסיים לרצות את עונשו, לפי המאוחר.</w:t>
      </w:r>
    </w:p>
    <w:p w:rsidR="00FA3FEB" w:rsidRDefault="00FA3FEB" w:rsidP="00FA3FEB">
      <w:pPr>
        <w:numPr>
          <w:ilvl w:val="1"/>
          <w:numId w:val="1"/>
        </w:numPr>
        <w:spacing w:before="240"/>
        <w:rPr>
          <w:rtl/>
        </w:rPr>
      </w:pPr>
      <w:r>
        <w:rPr>
          <w:rFonts w:hint="cs"/>
          <w:rtl/>
        </w:rPr>
        <w:t>הוא כיהן כחבר וועדה או כחבר מועצה, וטרם חלפו שנתיים מיום שחדל לכהן.</w:t>
      </w:r>
    </w:p>
    <w:p w:rsidR="00FA3FEB" w:rsidRDefault="00FA3FEB" w:rsidP="00FA3FEB">
      <w:pPr>
        <w:numPr>
          <w:ilvl w:val="1"/>
          <w:numId w:val="1"/>
        </w:numPr>
        <w:spacing w:before="240"/>
      </w:pPr>
      <w:r w:rsidRPr="004C5E89">
        <w:rPr>
          <w:rFonts w:hint="cs"/>
          <w:rtl/>
        </w:rPr>
        <w:t>עיסוקיו האחרים עלולים ליצור ניגוד עניינים עם תפקיד</w:t>
      </w:r>
      <w:r>
        <w:rPr>
          <w:rFonts w:hint="cs"/>
          <w:rtl/>
        </w:rPr>
        <w:t>י</w:t>
      </w:r>
      <w:r w:rsidRPr="004C5E89">
        <w:rPr>
          <w:rFonts w:hint="cs"/>
          <w:rtl/>
        </w:rPr>
        <w:t xml:space="preserve">ו </w:t>
      </w:r>
      <w:r>
        <w:rPr>
          <w:rFonts w:hint="cs"/>
          <w:rtl/>
        </w:rPr>
        <w:t xml:space="preserve">עבור הועדה ו/או עם המועצה. </w:t>
      </w:r>
    </w:p>
    <w:p w:rsidR="00FA3FEB" w:rsidRPr="00697F58" w:rsidRDefault="00FA3FEB" w:rsidP="00FA3FEB">
      <w:pPr>
        <w:numPr>
          <w:ilvl w:val="0"/>
          <w:numId w:val="1"/>
        </w:numPr>
        <w:spacing w:before="240"/>
        <w:rPr>
          <w:rFonts w:ascii="Tahoma" w:hAnsi="Tahoma"/>
          <w:b/>
          <w:bCs/>
          <w:sz w:val="24"/>
          <w:u w:val="single"/>
        </w:rPr>
      </w:pPr>
      <w:r w:rsidRPr="00697F58">
        <w:rPr>
          <w:rFonts w:ascii="Tahoma" w:hAnsi="Tahoma" w:hint="cs"/>
          <w:b/>
          <w:bCs/>
          <w:sz w:val="24"/>
          <w:u w:val="single"/>
          <w:rtl/>
        </w:rPr>
        <w:t>מפגש מציעים</w:t>
      </w:r>
    </w:p>
    <w:p w:rsidR="00FA3FEB" w:rsidRPr="00C82EBD" w:rsidRDefault="00FA3FEB" w:rsidP="00FA3FEB">
      <w:pPr>
        <w:spacing w:before="240"/>
        <w:ind w:left="709"/>
        <w:rPr>
          <w:rFonts w:ascii="Tahoma" w:hAnsi="Tahoma"/>
          <w:sz w:val="24"/>
          <w:rtl/>
        </w:rPr>
      </w:pPr>
      <w:r>
        <w:rPr>
          <w:rFonts w:ascii="Tahoma" w:hAnsi="Tahoma" w:hint="cs"/>
          <w:sz w:val="24"/>
          <w:rtl/>
        </w:rPr>
        <w:t xml:space="preserve">מפגש מציעים יתקיים ביום חמישי, כ"ג אדר א' תשע"ט, </w:t>
      </w:r>
      <w:r w:rsidRPr="00F808CD">
        <w:rPr>
          <w:rFonts w:ascii="Tahoma" w:hAnsi="Tahoma" w:hint="cs"/>
          <w:sz w:val="24"/>
          <w:rtl/>
        </w:rPr>
        <w:t xml:space="preserve">28.2.2019  שעה 13:00 בחדר ישיבות במועצה האזורית גולן. השתתפות במפגש המציעים </w:t>
      </w:r>
      <w:r w:rsidRPr="00F808CD">
        <w:rPr>
          <w:rFonts w:ascii="Tahoma" w:hAnsi="Tahoma" w:hint="cs"/>
          <w:sz w:val="24"/>
          <w:u w:val="single"/>
          <w:rtl/>
        </w:rPr>
        <w:t>אינה</w:t>
      </w:r>
      <w:r w:rsidRPr="00F808CD">
        <w:rPr>
          <w:rFonts w:ascii="Tahoma" w:hAnsi="Tahoma" w:hint="cs"/>
          <w:sz w:val="24"/>
          <w:rtl/>
        </w:rPr>
        <w:t xml:space="preserve"> תנאי להשתתפות</w:t>
      </w:r>
      <w:r>
        <w:rPr>
          <w:rFonts w:ascii="Tahoma" w:hAnsi="Tahoma" w:hint="cs"/>
          <w:sz w:val="24"/>
          <w:rtl/>
        </w:rPr>
        <w:t xml:space="preserve"> במכרז. </w:t>
      </w:r>
    </w:p>
    <w:p w:rsidR="00FA3FEB" w:rsidRPr="00697F58" w:rsidRDefault="00FA3FEB" w:rsidP="00FA3FEB">
      <w:pPr>
        <w:numPr>
          <w:ilvl w:val="0"/>
          <w:numId w:val="1"/>
        </w:numPr>
        <w:spacing w:before="240"/>
        <w:rPr>
          <w:rFonts w:ascii="Tahoma" w:hAnsi="Tahoma"/>
          <w:b/>
          <w:bCs/>
          <w:sz w:val="24"/>
          <w:u w:val="single"/>
          <w:rtl/>
        </w:rPr>
      </w:pPr>
      <w:r w:rsidRPr="00697F58">
        <w:rPr>
          <w:rFonts w:ascii="Tahoma" w:hAnsi="Tahoma" w:hint="cs"/>
          <w:b/>
          <w:bCs/>
          <w:sz w:val="24"/>
          <w:u w:val="single"/>
          <w:rtl/>
        </w:rPr>
        <w:t>שאלות הבהרה</w:t>
      </w:r>
    </w:p>
    <w:p w:rsidR="00FA3FEB" w:rsidRPr="00F808CD" w:rsidRDefault="00FA3FEB" w:rsidP="00FA3FEB">
      <w:pPr>
        <w:numPr>
          <w:ilvl w:val="1"/>
          <w:numId w:val="1"/>
        </w:numPr>
        <w:tabs>
          <w:tab w:val="left" w:pos="746"/>
        </w:tabs>
        <w:spacing w:before="240" w:after="60"/>
      </w:pPr>
      <w:r w:rsidRPr="00E14893">
        <w:rPr>
          <w:rFonts w:hint="cs"/>
          <w:rtl/>
        </w:rPr>
        <w:t xml:space="preserve">שאלות הבהרה ניתן להפנות </w:t>
      </w:r>
      <w:r w:rsidRPr="00E14893">
        <w:rPr>
          <w:rFonts w:hint="cs"/>
          <w:b/>
          <w:bCs/>
          <w:rtl/>
        </w:rPr>
        <w:t>בכתב</w:t>
      </w:r>
      <w:r w:rsidRPr="00E14893">
        <w:rPr>
          <w:rFonts w:hint="cs"/>
          <w:rtl/>
        </w:rPr>
        <w:t xml:space="preserve"> </w:t>
      </w:r>
      <w:r w:rsidRPr="00E14893">
        <w:rPr>
          <w:rFonts w:hint="cs"/>
          <w:b/>
          <w:bCs/>
          <w:rtl/>
        </w:rPr>
        <w:t>בלבד</w:t>
      </w:r>
      <w:r w:rsidRPr="00E14893">
        <w:rPr>
          <w:rFonts w:hint="cs"/>
          <w:rtl/>
        </w:rPr>
        <w:t xml:space="preserve"> באמצעות דואר אלקטרוני:     </w:t>
      </w:r>
      <w:r w:rsidRPr="00F808CD">
        <w:t>etir@megolan.org.il</w:t>
      </w:r>
      <w:r w:rsidRPr="00F808CD">
        <w:rPr>
          <w:rFonts w:hint="cs"/>
          <w:rtl/>
        </w:rPr>
        <w:t>. על המציע חלה האחריות לוודא קבלת שאלות ההבהרה על</w:t>
      </w:r>
      <w:r w:rsidRPr="00E14893">
        <w:rPr>
          <w:rFonts w:hint="cs"/>
          <w:rtl/>
        </w:rPr>
        <w:t xml:space="preserve"> </w:t>
      </w:r>
      <w:r w:rsidRPr="00F808CD">
        <w:rPr>
          <w:rFonts w:hint="cs"/>
          <w:rtl/>
        </w:rPr>
        <w:t>ידי הנמען בטלפון 04-6969701.</w:t>
      </w:r>
    </w:p>
    <w:p w:rsidR="00FA3FEB" w:rsidRPr="00F808CD" w:rsidRDefault="00FA3FEB" w:rsidP="00FA3FEB">
      <w:pPr>
        <w:numPr>
          <w:ilvl w:val="1"/>
          <w:numId w:val="1"/>
        </w:numPr>
        <w:tabs>
          <w:tab w:val="left" w:pos="746"/>
        </w:tabs>
        <w:spacing w:before="240" w:after="60"/>
        <w:rPr>
          <w:rFonts w:ascii="Book Antiqua" w:hAnsi="Book Antiqua"/>
          <w:b/>
          <w:bCs/>
        </w:rPr>
      </w:pPr>
      <w:r>
        <w:rPr>
          <w:rFonts w:hint="cs"/>
          <w:rtl/>
        </w:rPr>
        <w:t>ה</w:t>
      </w:r>
      <w:r w:rsidRPr="007E5F52">
        <w:rPr>
          <w:rFonts w:hint="cs"/>
          <w:rtl/>
        </w:rPr>
        <w:t xml:space="preserve">מועד </w:t>
      </w:r>
      <w:r>
        <w:rPr>
          <w:rFonts w:hint="cs"/>
          <w:rtl/>
        </w:rPr>
        <w:t>ה</w:t>
      </w:r>
      <w:r w:rsidRPr="007E5F52">
        <w:rPr>
          <w:rFonts w:hint="cs"/>
          <w:rtl/>
        </w:rPr>
        <w:t xml:space="preserve">אחרון להגשת שאלות הבהרה </w:t>
      </w:r>
      <w:r>
        <w:rPr>
          <w:rFonts w:hint="cs"/>
          <w:rtl/>
        </w:rPr>
        <w:t xml:space="preserve">הינו </w:t>
      </w:r>
      <w:r w:rsidRPr="00F808CD">
        <w:rPr>
          <w:rFonts w:hint="cs"/>
          <w:b/>
          <w:bCs/>
          <w:rtl/>
        </w:rPr>
        <w:t>עד ליום ראשון, כ"ו אדר א' תשע"ט, 3.3.2019.</w:t>
      </w:r>
      <w:r w:rsidRPr="00F808CD">
        <w:rPr>
          <w:rFonts w:hint="cs"/>
          <w:rtl/>
        </w:rPr>
        <w:t xml:space="preserve"> </w:t>
      </w:r>
      <w:r w:rsidRPr="00F808CD">
        <w:rPr>
          <w:rFonts w:hint="cs"/>
          <w:b/>
          <w:bCs/>
          <w:rtl/>
        </w:rPr>
        <w:t>כל שאלה שתגיע לאחר מועד זה לא תיענה.</w:t>
      </w:r>
    </w:p>
    <w:p w:rsidR="00FA3FEB" w:rsidRDefault="00FA3FEB" w:rsidP="00FA3FEB">
      <w:pPr>
        <w:numPr>
          <w:ilvl w:val="1"/>
          <w:numId w:val="1"/>
        </w:numPr>
        <w:tabs>
          <w:tab w:val="left" w:pos="746"/>
        </w:tabs>
        <w:spacing w:before="240" w:after="60"/>
        <w:rPr>
          <w:rFonts w:ascii="Arial" w:hAnsi="Arial"/>
          <w:b/>
          <w:bCs/>
          <w:sz w:val="24"/>
        </w:rPr>
      </w:pPr>
      <w:r w:rsidRPr="007E5F52">
        <w:rPr>
          <w:rFonts w:hint="cs"/>
          <w:sz w:val="24"/>
          <w:rtl/>
        </w:rPr>
        <w:t xml:space="preserve">תשובות לשאלות הבהרה שיוגשו במועד </w:t>
      </w:r>
      <w:r>
        <w:rPr>
          <w:rFonts w:hint="cs"/>
          <w:sz w:val="24"/>
          <w:rtl/>
        </w:rPr>
        <w:t>יישלחו למציעים שרכשו את מסמכי המכרז באמצעות פקסימיליה או דוא"ל</w:t>
      </w:r>
      <w:r w:rsidRPr="00467700">
        <w:rPr>
          <w:rFonts w:hint="cs"/>
          <w:sz w:val="24"/>
          <w:rtl/>
        </w:rPr>
        <w:t>.</w:t>
      </w:r>
      <w:r w:rsidRPr="00467700">
        <w:rPr>
          <w:rFonts w:ascii="Arial" w:hAnsi="Arial" w:hint="cs"/>
          <w:sz w:val="24"/>
          <w:rtl/>
        </w:rPr>
        <w:t xml:space="preserve"> </w:t>
      </w:r>
      <w:r w:rsidRPr="00475DF6">
        <w:rPr>
          <w:rFonts w:ascii="Arial" w:hAnsi="Arial" w:hint="cs"/>
          <w:b/>
          <w:bCs/>
          <w:sz w:val="24"/>
          <w:rtl/>
        </w:rPr>
        <w:t>ת</w:t>
      </w:r>
      <w:r>
        <w:rPr>
          <w:rFonts w:ascii="Arial" w:hAnsi="Arial" w:hint="cs"/>
          <w:b/>
          <w:bCs/>
          <w:sz w:val="24"/>
          <w:rtl/>
        </w:rPr>
        <w:t>שובות בעל פה לא יחייבו את המועצה</w:t>
      </w:r>
      <w:r w:rsidRPr="00475DF6">
        <w:rPr>
          <w:rFonts w:ascii="Arial" w:hAnsi="Arial" w:hint="cs"/>
          <w:b/>
          <w:bCs/>
          <w:sz w:val="24"/>
          <w:rtl/>
        </w:rPr>
        <w:t>.</w:t>
      </w:r>
    </w:p>
    <w:p w:rsidR="00FA3FEB" w:rsidRPr="00F775BF" w:rsidRDefault="00FA3FEB" w:rsidP="00FA3FEB">
      <w:pPr>
        <w:numPr>
          <w:ilvl w:val="0"/>
          <w:numId w:val="1"/>
        </w:numPr>
        <w:spacing w:before="240"/>
        <w:rPr>
          <w:b/>
          <w:bCs/>
          <w:u w:val="single"/>
        </w:rPr>
      </w:pPr>
      <w:r w:rsidRPr="00F775BF">
        <w:rPr>
          <w:rFonts w:hint="cs"/>
          <w:b/>
          <w:bCs/>
          <w:u w:val="single"/>
          <w:rtl/>
        </w:rPr>
        <w:t>הצעת המציע</w:t>
      </w:r>
    </w:p>
    <w:p w:rsidR="00FA3FEB" w:rsidRDefault="00FA3FEB" w:rsidP="00FA3FEB">
      <w:pPr>
        <w:numPr>
          <w:ilvl w:val="1"/>
          <w:numId w:val="1"/>
        </w:numPr>
        <w:spacing w:before="240"/>
      </w:pPr>
      <w:r>
        <w:rPr>
          <w:rFonts w:hint="cs"/>
          <w:rtl/>
        </w:rPr>
        <w:lastRenderedPageBreak/>
        <w:t>בטופס הצעת המציע (</w:t>
      </w:r>
      <w:r w:rsidRPr="004C4306">
        <w:rPr>
          <w:rFonts w:hint="cs"/>
          <w:b/>
          <w:bCs/>
          <w:rtl/>
        </w:rPr>
        <w:t xml:space="preserve">מסמך </w:t>
      </w:r>
      <w:r>
        <w:rPr>
          <w:rFonts w:hint="cs"/>
          <w:b/>
          <w:bCs/>
          <w:rtl/>
        </w:rPr>
        <w:t>ד</w:t>
      </w:r>
      <w:r w:rsidRPr="004C4306">
        <w:rPr>
          <w:rFonts w:hint="cs"/>
          <w:b/>
          <w:bCs/>
          <w:rtl/>
        </w:rPr>
        <w:t>'</w:t>
      </w:r>
      <w:r>
        <w:rPr>
          <w:rFonts w:hint="cs"/>
          <w:rtl/>
        </w:rPr>
        <w:t xml:space="preserve"> למסמכי המכרז) יפורטו כלל השירותים ומחירי הבסיס שקבעה המועצה בתמורה למתן השירותים (להלן - </w:t>
      </w:r>
      <w:r>
        <w:rPr>
          <w:rFonts w:hint="cs"/>
          <w:b/>
          <w:bCs/>
          <w:rtl/>
        </w:rPr>
        <w:t>"מחירי הבסיס"</w:t>
      </w:r>
      <w:r>
        <w:rPr>
          <w:rFonts w:hint="cs"/>
          <w:rtl/>
        </w:rPr>
        <w:t xml:space="preserve">). </w:t>
      </w:r>
    </w:p>
    <w:p w:rsidR="00FA3FEB" w:rsidRDefault="00FA3FEB" w:rsidP="00FA3FEB">
      <w:pPr>
        <w:numPr>
          <w:ilvl w:val="1"/>
          <w:numId w:val="1"/>
        </w:numPr>
        <w:spacing w:before="240"/>
      </w:pPr>
      <w:r>
        <w:rPr>
          <w:rFonts w:hint="cs"/>
          <w:rtl/>
        </w:rPr>
        <w:t>המכרז ייערך בשיטת הנחה  ועל המציע לנקוב בשיעורה של ההנחה  שהוא מציע בתמורה למתן השירותים  ובתנאי ששיעור ההנחה, לא יעלה על 20% ממחירי הבסיס המירבי.</w:t>
      </w:r>
      <w:r w:rsidRPr="007D3557">
        <w:rPr>
          <w:rFonts w:hint="cs"/>
          <w:rtl/>
        </w:rPr>
        <w:t xml:space="preserve"> </w:t>
      </w:r>
    </w:p>
    <w:p w:rsidR="00FA3FEB" w:rsidRDefault="00FA3FEB" w:rsidP="00FA3FEB">
      <w:pPr>
        <w:numPr>
          <w:ilvl w:val="1"/>
          <w:numId w:val="1"/>
        </w:numPr>
        <w:spacing w:before="240"/>
      </w:pPr>
      <w:r>
        <w:rPr>
          <w:rFonts w:hint="cs"/>
          <w:rtl/>
        </w:rPr>
        <w:t xml:space="preserve">המציע ינקוב </w:t>
      </w:r>
      <w:r w:rsidRPr="003C7818">
        <w:rPr>
          <w:rFonts w:hint="cs"/>
          <w:b/>
          <w:bCs/>
          <w:rtl/>
        </w:rPr>
        <w:t>בשיעור</w:t>
      </w:r>
      <w:r>
        <w:rPr>
          <w:rFonts w:hint="cs"/>
          <w:b/>
          <w:bCs/>
          <w:rtl/>
        </w:rPr>
        <w:t xml:space="preserve"> ההנחה המוצעת ביחס לכל אחד מן השירותים כמפורט</w:t>
      </w:r>
      <w:r w:rsidRPr="003C7818">
        <w:rPr>
          <w:rFonts w:hint="cs"/>
          <w:b/>
          <w:bCs/>
          <w:rtl/>
        </w:rPr>
        <w:t xml:space="preserve"> </w:t>
      </w:r>
      <w:r>
        <w:rPr>
          <w:rFonts w:hint="cs"/>
          <w:b/>
          <w:bCs/>
          <w:rtl/>
        </w:rPr>
        <w:t>בטופס הצעת המציע ואין חובה לנקוב בשעור הנחה אחיד ביחס ל</w:t>
      </w:r>
      <w:r w:rsidRPr="003C7818">
        <w:rPr>
          <w:rFonts w:hint="cs"/>
          <w:b/>
          <w:bCs/>
          <w:rtl/>
        </w:rPr>
        <w:t>כלל מחירי הבסיס הנקובים לצד כל שירות.</w:t>
      </w:r>
    </w:p>
    <w:p w:rsidR="00FA3FEB" w:rsidRDefault="00FA3FEB" w:rsidP="00FA3FEB">
      <w:pPr>
        <w:numPr>
          <w:ilvl w:val="0"/>
          <w:numId w:val="1"/>
        </w:numPr>
        <w:spacing w:before="240"/>
      </w:pPr>
      <w:r>
        <w:rPr>
          <w:rFonts w:hint="cs"/>
          <w:rtl/>
        </w:rPr>
        <w:t>מובהר כי שכר הטרחה אשר ישולם למציע הזוכה יחושב על בסיס הצעתו וייחשב ככיסוי מלא וסופי של המגיע לנותן השירותים השירות עבור מתן השירות על פי מכרז זה, לרבות כל ההוצאות והעלויות הכרוכות במתן השירות, כולל מע"מ.</w:t>
      </w:r>
    </w:p>
    <w:p w:rsidR="00FA3FEB" w:rsidRPr="003C7818" w:rsidRDefault="00FA3FEB" w:rsidP="00FA3FEB">
      <w:pPr>
        <w:numPr>
          <w:ilvl w:val="0"/>
          <w:numId w:val="1"/>
        </w:numPr>
        <w:spacing w:before="240"/>
        <w:rPr>
          <w:b/>
          <w:bCs/>
          <w:u w:val="single"/>
        </w:rPr>
      </w:pPr>
      <w:r w:rsidRPr="003C7818">
        <w:rPr>
          <w:rFonts w:hint="cs"/>
          <w:b/>
          <w:bCs/>
          <w:u w:val="single"/>
          <w:rtl/>
        </w:rPr>
        <w:t>מסמכי ההצעה</w:t>
      </w:r>
    </w:p>
    <w:p w:rsidR="00FA3FEB" w:rsidRDefault="00FA3FEB" w:rsidP="00FA3FEB">
      <w:pPr>
        <w:spacing w:before="240"/>
        <w:ind w:left="596"/>
      </w:pPr>
      <w:r>
        <w:rPr>
          <w:rFonts w:hint="cs"/>
          <w:rtl/>
        </w:rPr>
        <w:t>ההצעה תוגש בכתב, ותכלול את המסמכים הבאים:</w:t>
      </w:r>
    </w:p>
    <w:p w:rsidR="00FA3FEB" w:rsidRDefault="00FA3FEB" w:rsidP="00FA3FEB">
      <w:pPr>
        <w:numPr>
          <w:ilvl w:val="1"/>
          <w:numId w:val="1"/>
        </w:numPr>
        <w:tabs>
          <w:tab w:val="left" w:pos="1418"/>
          <w:tab w:val="left" w:pos="5387"/>
        </w:tabs>
        <w:spacing w:before="240"/>
      </w:pPr>
      <w:r>
        <w:rPr>
          <w:rFonts w:hint="cs"/>
          <w:rtl/>
        </w:rPr>
        <w:t xml:space="preserve">כל מסמכי המכרז, בצירוף כל תיקון ו/או הבהרה שניתנו על ידי המועצה עד למועד האחרון להגשת ההצעות למכרז, לרבות ההסכם (מסמך ג') על כל נספחיו כשהם </w:t>
      </w:r>
      <w:r w:rsidRPr="001E2462">
        <w:rPr>
          <w:rFonts w:hint="cs"/>
          <w:b/>
          <w:bCs/>
          <w:rtl/>
        </w:rPr>
        <w:t>מלאים וחתומים</w:t>
      </w:r>
      <w:r>
        <w:rPr>
          <w:rFonts w:hint="cs"/>
          <w:rtl/>
        </w:rPr>
        <w:t xml:space="preserve"> ע"י המציע (לרבות נוסח ההסכם), בתחתית כל עמוד.</w:t>
      </w:r>
    </w:p>
    <w:p w:rsidR="00FA3FEB" w:rsidRDefault="00FA3FEB" w:rsidP="00FA3FEB">
      <w:pPr>
        <w:numPr>
          <w:ilvl w:val="1"/>
          <w:numId w:val="1"/>
        </w:numPr>
        <w:spacing w:before="240"/>
      </w:pPr>
      <w:r>
        <w:rPr>
          <w:rFonts w:hint="cs"/>
          <w:rtl/>
        </w:rPr>
        <w:t xml:space="preserve">ערבות בנקאית אוטונומית, מקורית, תקפה על סך של </w:t>
      </w:r>
      <w:r>
        <w:rPr>
          <w:rFonts w:hint="cs"/>
          <w:b/>
          <w:bCs/>
          <w:rtl/>
        </w:rPr>
        <w:t xml:space="preserve">5,000 ש"ח </w:t>
      </w:r>
      <w:r>
        <w:rPr>
          <w:rFonts w:hint="cs"/>
          <w:rtl/>
        </w:rPr>
        <w:t xml:space="preserve">בתוקף עד ליום ראשון, כ"ז סיון תשע"ט,  </w:t>
      </w:r>
      <w:r>
        <w:rPr>
          <w:rFonts w:hint="cs"/>
          <w:b/>
          <w:bCs/>
          <w:rtl/>
        </w:rPr>
        <w:t>30.6.2019</w:t>
      </w:r>
      <w:r>
        <w:rPr>
          <w:rFonts w:hint="cs"/>
          <w:rtl/>
        </w:rPr>
        <w:t xml:space="preserve"> אשר תהיה בהתאם למסמך ב' המצורף למסמכי המכרז, יודגש כי אי הגשת ערבות, ו/או הגשת העתק ערבות ו/או הגשת ערבות שלא בנוסח הנכלל במכרז </w:t>
      </w:r>
      <w:r w:rsidRPr="00C2287E">
        <w:rPr>
          <w:rFonts w:hint="cs"/>
          <w:b/>
          <w:bCs/>
          <w:rtl/>
        </w:rPr>
        <w:t>תביא לפסילת ההצעה</w:t>
      </w:r>
      <w:r>
        <w:rPr>
          <w:rFonts w:hint="cs"/>
          <w:rtl/>
        </w:rPr>
        <w:t>.</w:t>
      </w:r>
    </w:p>
    <w:p w:rsidR="00FA3FEB" w:rsidRPr="00BA663E" w:rsidRDefault="00FA3FEB" w:rsidP="00FA3FEB">
      <w:pPr>
        <w:numPr>
          <w:ilvl w:val="1"/>
          <w:numId w:val="1"/>
        </w:numPr>
        <w:spacing w:before="240"/>
      </w:pPr>
      <w:r>
        <w:rPr>
          <w:rFonts w:hint="cs"/>
          <w:rtl/>
        </w:rPr>
        <w:t>מסמכים המעידים על השכלה הרלוונטית לתחום השירותים נשוא המכרז</w:t>
      </w:r>
      <w:r w:rsidRPr="00BA663E">
        <w:rPr>
          <w:rtl/>
        </w:rPr>
        <w:t>.</w:t>
      </w:r>
    </w:p>
    <w:p w:rsidR="00FA3FEB" w:rsidRDefault="00FA3FEB" w:rsidP="00FA3FEB">
      <w:pPr>
        <w:numPr>
          <w:ilvl w:val="1"/>
          <w:numId w:val="1"/>
        </w:numPr>
        <w:spacing w:before="240"/>
      </w:pPr>
      <w:r>
        <w:rPr>
          <w:rFonts w:hint="cs"/>
          <w:rtl/>
        </w:rPr>
        <w:t>מסמכים רלוונטיים אחרים להוכחות כשירותו ונסיונו של המציע, כנדרש בתנאי הסף, לרבות המלצות.</w:t>
      </w:r>
    </w:p>
    <w:p w:rsidR="00FA3FEB" w:rsidRDefault="00FA3FEB" w:rsidP="00FA3FEB">
      <w:pPr>
        <w:numPr>
          <w:ilvl w:val="1"/>
          <w:numId w:val="1"/>
        </w:numPr>
        <w:spacing w:before="240"/>
      </w:pPr>
      <w:r w:rsidRPr="001B5959">
        <w:rPr>
          <w:rFonts w:ascii="Tahoma" w:hAnsi="Tahoma"/>
          <w:sz w:val="24"/>
          <w:rtl/>
        </w:rPr>
        <w:lastRenderedPageBreak/>
        <w:t xml:space="preserve">אישור פקיד שומה </w:t>
      </w:r>
      <w:r w:rsidRPr="001B5959">
        <w:rPr>
          <w:rFonts w:ascii="Tahoma" w:hAnsi="Tahoma" w:hint="cs"/>
          <w:sz w:val="24"/>
          <w:rtl/>
        </w:rPr>
        <w:t>או רו"ח,</w:t>
      </w:r>
      <w:r w:rsidRPr="001B5959">
        <w:rPr>
          <w:rFonts w:ascii="Tahoma" w:hAnsi="Tahoma"/>
          <w:sz w:val="24"/>
          <w:rtl/>
        </w:rPr>
        <w:t xml:space="preserve"> על ניהול </w:t>
      </w:r>
      <w:r w:rsidRPr="001B5959">
        <w:rPr>
          <w:rFonts w:ascii="Tahoma" w:hAnsi="Tahoma" w:hint="cs"/>
          <w:sz w:val="24"/>
          <w:rtl/>
        </w:rPr>
        <w:t xml:space="preserve">פנקסי חשבונות ורשומות על פי חוק עסקאות גופים ציבוריים (אכיפה וניהול חשבונות ותשלום חובת מס) התשל"ו </w:t>
      </w:r>
      <w:r w:rsidRPr="001B5959">
        <w:rPr>
          <w:rFonts w:ascii="Tahoma" w:hAnsi="Tahoma"/>
          <w:sz w:val="24"/>
          <w:rtl/>
        </w:rPr>
        <w:t>–</w:t>
      </w:r>
      <w:r w:rsidRPr="001B5959">
        <w:rPr>
          <w:rFonts w:ascii="Tahoma" w:hAnsi="Tahoma" w:hint="cs"/>
          <w:sz w:val="24"/>
          <w:rtl/>
        </w:rPr>
        <w:t xml:space="preserve"> 1976.</w:t>
      </w:r>
    </w:p>
    <w:p w:rsidR="00FA3FEB" w:rsidRDefault="00FA3FEB" w:rsidP="00FA3FEB">
      <w:pPr>
        <w:numPr>
          <w:ilvl w:val="1"/>
          <w:numId w:val="1"/>
        </w:numPr>
        <w:spacing w:before="240"/>
      </w:pPr>
      <w:r>
        <w:rPr>
          <w:rFonts w:hint="cs"/>
          <w:rtl/>
        </w:rPr>
        <w:t>אישור תקף על ניכוי מס הכנסה במקור.</w:t>
      </w:r>
    </w:p>
    <w:p w:rsidR="00FA3FEB" w:rsidRDefault="00FA3FEB" w:rsidP="00FA3FEB">
      <w:pPr>
        <w:numPr>
          <w:ilvl w:val="1"/>
          <w:numId w:val="1"/>
        </w:numPr>
        <w:spacing w:before="240"/>
      </w:pPr>
      <w:r>
        <w:rPr>
          <w:rFonts w:hint="cs"/>
          <w:rtl/>
        </w:rPr>
        <w:t>תעודת עוסק מורשה.</w:t>
      </w:r>
    </w:p>
    <w:p w:rsidR="00FA3FEB" w:rsidRDefault="00FA3FEB" w:rsidP="00FA3FEB">
      <w:pPr>
        <w:numPr>
          <w:ilvl w:val="1"/>
          <w:numId w:val="1"/>
        </w:numPr>
        <w:spacing w:before="240"/>
      </w:pPr>
      <w:r>
        <w:rPr>
          <w:rFonts w:hint="cs"/>
          <w:rtl/>
        </w:rPr>
        <w:t>קבלה המעידה על רכישת מסמכי המכרז.</w:t>
      </w:r>
    </w:p>
    <w:p w:rsidR="00FA3FEB" w:rsidRPr="00852E7C" w:rsidRDefault="00FA3FEB" w:rsidP="00FA3FEB">
      <w:pPr>
        <w:numPr>
          <w:ilvl w:val="1"/>
          <w:numId w:val="1"/>
        </w:numPr>
        <w:spacing w:before="240"/>
        <w:rPr>
          <w:rtl/>
        </w:rPr>
      </w:pPr>
      <w:r>
        <w:rPr>
          <w:rFonts w:hint="cs"/>
          <w:rtl/>
        </w:rPr>
        <w:t xml:space="preserve">הצהרת המציע, כי </w:t>
      </w:r>
      <w:r w:rsidRPr="00852E7C">
        <w:rPr>
          <w:rtl/>
        </w:rPr>
        <w:t xml:space="preserve">נגד המציע ו/או מי מטעמו לא תלויים ועומדים צו פירוק ו/או צו פשיטת רגל ו/או צו כינוס נכסים והוא לא הוכרז כ״לקוח מוגבל״ כמשמעותו בחוק שיקים ללא כיסוי, התשמ״א </w:t>
      </w:r>
      <w:r>
        <w:rPr>
          <w:rFonts w:hint="cs"/>
          <w:rtl/>
        </w:rPr>
        <w:t>- 1981, וזאת בנוסח המצורף כמסמך ג'.</w:t>
      </w:r>
    </w:p>
    <w:p w:rsidR="00FA3FEB" w:rsidRDefault="00FA3FEB" w:rsidP="00FA3FEB">
      <w:pPr>
        <w:numPr>
          <w:ilvl w:val="1"/>
          <w:numId w:val="1"/>
        </w:numPr>
        <w:spacing w:before="240"/>
      </w:pPr>
      <w:r>
        <w:rPr>
          <w:rFonts w:hint="cs"/>
          <w:rtl/>
        </w:rPr>
        <w:t xml:space="preserve">שאלון ניגוד עניינים לפי מסמך ח' ממולא על ידי מנהל המציע ובנוסף שאלון ניגוד עניינים לפי מסמך ה' ממולא על ידי המועמד באופן אישי. </w:t>
      </w:r>
    </w:p>
    <w:p w:rsidR="00FA3FEB" w:rsidRDefault="00FA3FEB" w:rsidP="00FA3FEB">
      <w:pPr>
        <w:numPr>
          <w:ilvl w:val="1"/>
          <w:numId w:val="1"/>
        </w:numPr>
        <w:spacing w:before="240"/>
      </w:pPr>
      <w:r w:rsidRPr="001B5959">
        <w:rPr>
          <w:rFonts w:ascii="Tahoma" w:hAnsi="Tahoma"/>
          <w:sz w:val="24"/>
          <w:rtl/>
        </w:rPr>
        <w:t xml:space="preserve">אישור פקיד שומה </w:t>
      </w:r>
      <w:r w:rsidRPr="001B5959">
        <w:rPr>
          <w:rFonts w:ascii="Tahoma" w:hAnsi="Tahoma" w:hint="cs"/>
          <w:sz w:val="24"/>
          <w:rtl/>
        </w:rPr>
        <w:t>או רו"ח,</w:t>
      </w:r>
      <w:r w:rsidRPr="001B5959">
        <w:rPr>
          <w:rFonts w:ascii="Tahoma" w:hAnsi="Tahoma"/>
          <w:sz w:val="24"/>
          <w:rtl/>
        </w:rPr>
        <w:t xml:space="preserve"> על ניהול </w:t>
      </w:r>
      <w:r w:rsidRPr="001B5959">
        <w:rPr>
          <w:rFonts w:ascii="Tahoma" w:hAnsi="Tahoma" w:hint="cs"/>
          <w:sz w:val="24"/>
          <w:rtl/>
        </w:rPr>
        <w:t xml:space="preserve">פנקסי חשבונות ורשומות על פי חוק עסקאות גופים ציבוריים (אכיפה וניהול חשבונות ותשלום חובת מס) התשל"ו </w:t>
      </w:r>
      <w:r w:rsidRPr="001B5959">
        <w:rPr>
          <w:rFonts w:ascii="Tahoma" w:hAnsi="Tahoma"/>
          <w:sz w:val="24"/>
          <w:rtl/>
        </w:rPr>
        <w:t>–</w:t>
      </w:r>
      <w:r w:rsidRPr="001B5959">
        <w:rPr>
          <w:rFonts w:ascii="Tahoma" w:hAnsi="Tahoma" w:hint="cs"/>
          <w:sz w:val="24"/>
          <w:rtl/>
        </w:rPr>
        <w:t xml:space="preserve"> 1976. </w:t>
      </w:r>
    </w:p>
    <w:p w:rsidR="00FA3FEB" w:rsidRDefault="00FA3FEB" w:rsidP="00FA3FEB">
      <w:pPr>
        <w:numPr>
          <w:ilvl w:val="0"/>
          <w:numId w:val="1"/>
        </w:numPr>
        <w:spacing w:before="240"/>
        <w:rPr>
          <w:b/>
          <w:bCs/>
          <w:u w:val="single"/>
        </w:rPr>
      </w:pPr>
      <w:r w:rsidRPr="003C7818">
        <w:rPr>
          <w:rFonts w:hint="cs"/>
          <w:b/>
          <w:bCs/>
          <w:u w:val="single"/>
          <w:rtl/>
        </w:rPr>
        <w:t>אופן הגשת ההצעות</w:t>
      </w:r>
    </w:p>
    <w:p w:rsidR="00FA3FEB" w:rsidRDefault="00FA3FEB" w:rsidP="00FA3FEB">
      <w:pPr>
        <w:numPr>
          <w:ilvl w:val="1"/>
          <w:numId w:val="1"/>
        </w:numPr>
        <w:spacing w:before="240"/>
        <w:rPr>
          <w:rFonts w:ascii="Tahoma" w:hAnsi="Tahoma"/>
          <w:b/>
          <w:bCs/>
          <w:sz w:val="24"/>
        </w:rPr>
      </w:pPr>
      <w:r w:rsidRPr="00475DF6">
        <w:rPr>
          <w:rFonts w:hint="cs"/>
          <w:sz w:val="24"/>
          <w:rtl/>
        </w:rPr>
        <w:t>ההצעות יוגשו</w:t>
      </w:r>
      <w:r>
        <w:rPr>
          <w:rFonts w:hint="cs"/>
          <w:sz w:val="24"/>
          <w:rtl/>
        </w:rPr>
        <w:t xml:space="preserve"> במסירה ידנית </w:t>
      </w:r>
      <w:r w:rsidRPr="00475DF6">
        <w:rPr>
          <w:rFonts w:hint="cs"/>
          <w:sz w:val="24"/>
          <w:rtl/>
        </w:rPr>
        <w:t>עד יום</w:t>
      </w:r>
      <w:r>
        <w:rPr>
          <w:rFonts w:hint="cs"/>
          <w:sz w:val="24"/>
          <w:rtl/>
        </w:rPr>
        <w:t xml:space="preserve"> </w:t>
      </w:r>
      <w:r>
        <w:rPr>
          <w:rFonts w:hint="cs"/>
          <w:b/>
          <w:bCs/>
          <w:sz w:val="24"/>
          <w:rtl/>
        </w:rPr>
        <w:t xml:space="preserve">שני , י"א אדר ב' תשע"ט, 18.3.2019 </w:t>
      </w:r>
      <w:r>
        <w:rPr>
          <w:rFonts w:hint="cs"/>
          <w:sz w:val="24"/>
          <w:rtl/>
        </w:rPr>
        <w:t>בשעה 15:00</w:t>
      </w:r>
      <w:r w:rsidRPr="002D5D78">
        <w:rPr>
          <w:rFonts w:hint="cs"/>
          <w:b/>
          <w:bCs/>
          <w:sz w:val="24"/>
          <w:rtl/>
        </w:rPr>
        <w:t xml:space="preserve"> </w:t>
      </w:r>
      <w:r w:rsidRPr="00475DF6">
        <w:rPr>
          <w:rFonts w:hint="cs"/>
          <w:sz w:val="24"/>
          <w:rtl/>
        </w:rPr>
        <w:t>ב</w:t>
      </w:r>
      <w:r>
        <w:rPr>
          <w:rFonts w:hint="cs"/>
          <w:sz w:val="24"/>
          <w:rtl/>
        </w:rPr>
        <w:t>תיבת המכרזים ב</w:t>
      </w:r>
      <w:r w:rsidRPr="00475DF6">
        <w:rPr>
          <w:rFonts w:hint="cs"/>
          <w:sz w:val="24"/>
          <w:rtl/>
        </w:rPr>
        <w:t xml:space="preserve">לשכת </w:t>
      </w:r>
      <w:r>
        <w:rPr>
          <w:rFonts w:hint="cs"/>
          <w:sz w:val="24"/>
          <w:rtl/>
        </w:rPr>
        <w:t xml:space="preserve">מנכ"ל </w:t>
      </w:r>
      <w:r w:rsidRPr="004A0A79">
        <w:rPr>
          <w:rFonts w:hint="cs"/>
          <w:sz w:val="24"/>
          <w:rtl/>
        </w:rPr>
        <w:t>המועצה.</w:t>
      </w:r>
      <w:r w:rsidRPr="004A0A79">
        <w:rPr>
          <w:rFonts w:ascii="Tahoma" w:hAnsi="Tahoma" w:hint="cs"/>
          <w:sz w:val="24"/>
          <w:rtl/>
        </w:rPr>
        <w:t xml:space="preserve"> על המעטפה ייכתב </w:t>
      </w:r>
      <w:r>
        <w:rPr>
          <w:rFonts w:ascii="Tahoma" w:hAnsi="Tahoma" w:hint="cs"/>
          <w:sz w:val="24"/>
          <w:rtl/>
        </w:rPr>
        <w:t>שם המכרז ו</w:t>
      </w:r>
      <w:r w:rsidRPr="004A0A79">
        <w:rPr>
          <w:rFonts w:ascii="Tahoma" w:hAnsi="Tahoma" w:hint="cs"/>
          <w:sz w:val="24"/>
          <w:rtl/>
        </w:rPr>
        <w:t>מספר</w:t>
      </w:r>
      <w:r>
        <w:rPr>
          <w:rFonts w:ascii="Tahoma" w:hAnsi="Tahoma" w:hint="cs"/>
          <w:sz w:val="24"/>
          <w:rtl/>
        </w:rPr>
        <w:t>ו</w:t>
      </w:r>
      <w:r w:rsidRPr="004A0A79">
        <w:rPr>
          <w:rFonts w:ascii="Tahoma" w:hAnsi="Tahoma" w:hint="cs"/>
          <w:sz w:val="24"/>
          <w:rtl/>
        </w:rPr>
        <w:t xml:space="preserve"> בלבד.</w:t>
      </w:r>
    </w:p>
    <w:p w:rsidR="00FA3FEB" w:rsidRPr="00697F58" w:rsidRDefault="00FA3FEB" w:rsidP="00FA3FEB">
      <w:pPr>
        <w:numPr>
          <w:ilvl w:val="1"/>
          <w:numId w:val="1"/>
        </w:numPr>
        <w:spacing w:before="240"/>
        <w:rPr>
          <w:rFonts w:ascii="Tahoma" w:hAnsi="Tahoma"/>
          <w:b/>
          <w:bCs/>
          <w:sz w:val="24"/>
        </w:rPr>
      </w:pPr>
      <w:r w:rsidRPr="00475DF6">
        <w:rPr>
          <w:rFonts w:hint="cs"/>
          <w:sz w:val="24"/>
          <w:rtl/>
        </w:rPr>
        <w:t xml:space="preserve">כל הצעה אשר לא תימסר עד למועד הנקוב לעיל </w:t>
      </w:r>
      <w:r>
        <w:rPr>
          <w:rFonts w:hint="cs"/>
          <w:sz w:val="24"/>
          <w:rtl/>
        </w:rPr>
        <w:t xml:space="preserve">כמועד האחרון להגשת ההצעות </w:t>
      </w:r>
      <w:r w:rsidRPr="00475DF6">
        <w:rPr>
          <w:rFonts w:hint="cs"/>
          <w:sz w:val="24"/>
          <w:rtl/>
        </w:rPr>
        <w:t>כלל</w:t>
      </w:r>
      <w:r>
        <w:rPr>
          <w:rFonts w:hint="cs"/>
          <w:sz w:val="24"/>
          <w:rtl/>
        </w:rPr>
        <w:t xml:space="preserve"> לא תובא לדיון בפני ועדת המכרזים של המועצה (להלן - "</w:t>
      </w:r>
      <w:r w:rsidRPr="00F63772">
        <w:rPr>
          <w:rFonts w:hint="cs"/>
          <w:b/>
          <w:bCs/>
          <w:sz w:val="24"/>
          <w:rtl/>
        </w:rPr>
        <w:t>ועדת המכרזים</w:t>
      </w:r>
      <w:r>
        <w:rPr>
          <w:rFonts w:hint="cs"/>
          <w:sz w:val="24"/>
          <w:rtl/>
        </w:rPr>
        <w:t>").</w:t>
      </w:r>
    </w:p>
    <w:p w:rsidR="00C46561" w:rsidRPr="00FA3FEB" w:rsidRDefault="00C46561"/>
    <w:sectPr w:rsidR="00C46561" w:rsidRPr="00FA3FEB"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Bold">
    <w:altName w:val="David"/>
    <w:panose1 w:val="00000000000000000000"/>
    <w:charset w:val="B1"/>
    <w:family w:val="auto"/>
    <w:notTrueType/>
    <w:pitch w:val="default"/>
    <w:sig w:usb0="00000801" w:usb1="0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6C164E"/>
    <w:multiLevelType w:val="multilevel"/>
    <w:tmpl w:val="5AF250A8"/>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hebrew1"/>
      <w:lvlText w:val="%3."/>
      <w:lvlJc w:val="center"/>
      <w:pPr>
        <w:tabs>
          <w:tab w:val="num" w:pos="2183"/>
        </w:tabs>
        <w:ind w:left="2183" w:hanging="709"/>
      </w:pPr>
      <w:rPr>
        <w:rFonts w:ascii="Times New Roman" w:eastAsia="Times New Roman" w:hAnsi="Times New Roman" w:cs="David"/>
        <w:lang w:val="en-US"/>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EB"/>
    <w:rsid w:val="001464DD"/>
    <w:rsid w:val="00C46561"/>
    <w:rsid w:val="00ED51F0"/>
    <w:rsid w:val="00FA3F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19D92C29-AB32-4FAF-A823-42415377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FEB"/>
    <w:pPr>
      <w:bidi/>
      <w:spacing w:after="0" w:line="240" w:lineRule="auto"/>
      <w:jc w:val="both"/>
    </w:pPr>
    <w:rPr>
      <w:rFonts w:ascii="Times New Roman" w:eastAsia="Times New Roman" w:hAnsi="Times New Roman"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1141</Words>
  <Characters>5709</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2019-02-20T11:28:00Z</dcterms:created>
  <dcterms:modified xsi:type="dcterms:W3CDTF">2019-02-20T11:28:00Z</dcterms:modified>
</cp:coreProperties>
</file>