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44" w:rsidRPr="004D4EE6" w:rsidRDefault="00606D44" w:rsidP="00606D44">
      <w:pPr>
        <w:pStyle w:val="ecostar"/>
        <w:spacing w:line="240" w:lineRule="auto"/>
        <w:jc w:val="center"/>
        <w:rPr>
          <w:rFonts w:cs="David"/>
          <w:b/>
          <w:bCs/>
          <w:sz w:val="28"/>
          <w:szCs w:val="28"/>
          <w:rtl/>
        </w:rPr>
      </w:pPr>
      <w:r w:rsidRPr="004D4EE6">
        <w:rPr>
          <w:rFonts w:cs="David"/>
          <w:b/>
          <w:bCs/>
          <w:sz w:val="28"/>
          <w:szCs w:val="28"/>
          <w:rtl/>
        </w:rPr>
        <w:t>מועצה אזורית גולן</w:t>
      </w:r>
    </w:p>
    <w:p w:rsidR="00606D44" w:rsidRPr="004D4EE6" w:rsidRDefault="00606D44" w:rsidP="00606D44">
      <w:pPr>
        <w:spacing w:before="120"/>
        <w:jc w:val="center"/>
        <w:rPr>
          <w:b/>
          <w:bCs/>
          <w:sz w:val="28"/>
          <w:szCs w:val="28"/>
          <w:rtl/>
        </w:rPr>
      </w:pPr>
      <w:r w:rsidRPr="004D4EE6">
        <w:rPr>
          <w:b/>
          <w:bCs/>
          <w:sz w:val="28"/>
          <w:szCs w:val="28"/>
          <w:rtl/>
        </w:rPr>
        <w:t xml:space="preserve">מכרז פומבי מס'  </w:t>
      </w:r>
      <w:r>
        <w:rPr>
          <w:rFonts w:hint="cs"/>
          <w:b/>
          <w:bCs/>
          <w:sz w:val="28"/>
          <w:szCs w:val="28"/>
          <w:rtl/>
        </w:rPr>
        <w:t>2018/ 34</w:t>
      </w:r>
    </w:p>
    <w:p w:rsidR="00606D44" w:rsidRPr="004D4EE6" w:rsidRDefault="00606D44" w:rsidP="00606D44">
      <w:pPr>
        <w:pStyle w:val="ecostar"/>
        <w:spacing w:before="240" w:line="240" w:lineRule="auto"/>
        <w:jc w:val="center"/>
        <w:rPr>
          <w:rFonts w:cs="David"/>
          <w:b/>
          <w:bCs/>
          <w:sz w:val="28"/>
          <w:szCs w:val="28"/>
          <w:rtl/>
        </w:rPr>
      </w:pPr>
      <w:r w:rsidRPr="004D4EE6">
        <w:rPr>
          <w:rFonts w:cs="David"/>
          <w:b/>
          <w:bCs/>
          <w:sz w:val="28"/>
          <w:szCs w:val="28"/>
          <w:rtl/>
        </w:rPr>
        <w:t xml:space="preserve">הדברת מזיקים </w:t>
      </w:r>
    </w:p>
    <w:p w:rsidR="00606D44" w:rsidRPr="004D4EE6" w:rsidRDefault="00606D44" w:rsidP="00606D44">
      <w:pPr>
        <w:pStyle w:val="ecostar"/>
        <w:jc w:val="center"/>
        <w:rPr>
          <w:rFonts w:cs="David"/>
          <w:b/>
          <w:bCs/>
          <w:sz w:val="28"/>
          <w:szCs w:val="28"/>
          <w:rtl/>
        </w:rPr>
      </w:pPr>
      <w:r w:rsidRPr="004D4EE6">
        <w:rPr>
          <w:rFonts w:cs="David"/>
          <w:b/>
          <w:bCs/>
          <w:sz w:val="28"/>
          <w:szCs w:val="28"/>
          <w:rtl/>
        </w:rPr>
        <w:t xml:space="preserve">הזמנה  </w:t>
      </w:r>
      <w:r>
        <w:rPr>
          <w:rFonts w:cs="David" w:hint="cs"/>
          <w:b/>
          <w:bCs/>
          <w:sz w:val="28"/>
          <w:szCs w:val="28"/>
          <w:rtl/>
        </w:rPr>
        <w:t>להציע הצעות</w:t>
      </w:r>
    </w:p>
    <w:p w:rsidR="00606D44" w:rsidRPr="004D4EE6" w:rsidRDefault="00606D44" w:rsidP="00606D44">
      <w:pPr>
        <w:pStyle w:val="ecostar"/>
        <w:spacing w:before="120"/>
        <w:jc w:val="center"/>
        <w:rPr>
          <w:rFonts w:cs="David"/>
          <w:b/>
          <w:bCs/>
          <w:sz w:val="28"/>
          <w:szCs w:val="28"/>
          <w:rtl/>
        </w:rPr>
      </w:pPr>
      <w:r w:rsidRPr="004D4EE6">
        <w:rPr>
          <w:rFonts w:cs="David"/>
          <w:b/>
          <w:bCs/>
          <w:sz w:val="28"/>
          <w:szCs w:val="28"/>
          <w:rtl/>
        </w:rPr>
        <w:t>עבודות הדברת מזיקים</w:t>
      </w:r>
      <w:r>
        <w:rPr>
          <w:rFonts w:cs="David" w:hint="cs"/>
          <w:b/>
          <w:bCs/>
          <w:sz w:val="28"/>
          <w:szCs w:val="28"/>
          <w:rtl/>
        </w:rPr>
        <w:t xml:space="preserve"> בתחום המועצה</w:t>
      </w:r>
    </w:p>
    <w:p w:rsidR="00606D44" w:rsidRPr="004D4EE6" w:rsidRDefault="00606D44" w:rsidP="00606D44">
      <w:pPr>
        <w:pStyle w:val="ecostar"/>
        <w:jc w:val="center"/>
        <w:rPr>
          <w:rFonts w:cs="David"/>
          <w:b/>
          <w:bCs/>
          <w:sz w:val="28"/>
          <w:szCs w:val="28"/>
          <w:rtl/>
        </w:rPr>
      </w:pPr>
      <w:r w:rsidRPr="004D4EE6">
        <w:rPr>
          <w:rFonts w:cs="David"/>
          <w:sz w:val="28"/>
          <w:szCs w:val="28"/>
          <w:rtl/>
        </w:rPr>
        <w:t xml:space="preserve">  </w:t>
      </w:r>
      <w:r w:rsidRPr="004D4EE6">
        <w:rPr>
          <w:rFonts w:cs="David"/>
          <w:b/>
          <w:bCs/>
          <w:sz w:val="28"/>
          <w:szCs w:val="28"/>
          <w:rtl/>
        </w:rPr>
        <w:t>(להלן : "העבודות" / "העבודה")</w:t>
      </w:r>
    </w:p>
    <w:p w:rsidR="00606D44" w:rsidRPr="00077927" w:rsidRDefault="00606D44" w:rsidP="00606D44">
      <w:pPr>
        <w:pStyle w:val="ecostar"/>
        <w:spacing w:line="240" w:lineRule="auto"/>
        <w:jc w:val="center"/>
        <w:rPr>
          <w:rFonts w:cs="David"/>
          <w:sz w:val="18"/>
          <w:szCs w:val="18"/>
          <w:rtl/>
        </w:rPr>
      </w:pPr>
    </w:p>
    <w:p w:rsidR="00606D44" w:rsidRDefault="00606D44" w:rsidP="00606D44">
      <w:pPr>
        <w:numPr>
          <w:ilvl w:val="0"/>
          <w:numId w:val="1"/>
        </w:numPr>
      </w:pPr>
      <w:r>
        <w:rPr>
          <w:rtl/>
        </w:rPr>
        <w:t xml:space="preserve">מועצה אזורית גולן (להלן - </w:t>
      </w:r>
      <w:r w:rsidRPr="005573E8">
        <w:rPr>
          <w:b/>
          <w:bCs/>
          <w:rtl/>
        </w:rPr>
        <w:t>"המועצה"</w:t>
      </w:r>
      <w:r>
        <w:rPr>
          <w:rtl/>
        </w:rPr>
        <w:t xml:space="preserve">), מזמינה בזה הצעות </w:t>
      </w:r>
      <w:r>
        <w:rPr>
          <w:rFonts w:hint="cs"/>
          <w:rtl/>
        </w:rPr>
        <w:t>לביצוע עבודות מניעה והדברת מזיקים על בסיס מתן שירות קבלני בתחום שיפוט המועצה.</w:t>
      </w:r>
    </w:p>
    <w:p w:rsidR="00606D44" w:rsidRPr="0069492E" w:rsidRDefault="00606D44" w:rsidP="00606D44">
      <w:pPr>
        <w:numPr>
          <w:ilvl w:val="0"/>
          <w:numId w:val="1"/>
        </w:numPr>
        <w:spacing w:before="120"/>
        <w:ind w:left="708" w:hanging="595"/>
        <w:rPr>
          <w:b/>
          <w:bCs/>
          <w:sz w:val="24"/>
          <w:rtl/>
        </w:rPr>
      </w:pPr>
      <w:r w:rsidRPr="0069492E">
        <w:rPr>
          <w:b/>
          <w:bCs/>
          <w:sz w:val="24"/>
          <w:rtl/>
        </w:rPr>
        <w:t>עבודות נשוא המכרז</w:t>
      </w:r>
    </w:p>
    <w:p w:rsidR="00606D44" w:rsidRPr="0069492E" w:rsidRDefault="00606D44" w:rsidP="00606D44">
      <w:pPr>
        <w:numPr>
          <w:ilvl w:val="1"/>
          <w:numId w:val="1"/>
        </w:numPr>
        <w:spacing w:before="240"/>
        <w:rPr>
          <w:sz w:val="24"/>
          <w:rtl/>
        </w:rPr>
      </w:pPr>
      <w:r w:rsidRPr="0069492E">
        <w:rPr>
          <w:sz w:val="24"/>
          <w:rtl/>
        </w:rPr>
        <w:t xml:space="preserve">מתן שירותי מניעת והדברת מזיקים המשלבים אמצעי הדברה ממשקיים – מניעתיים פיסיקליים, כימיים, וביולוגיים. (בתכשירים כימיים, ייעשה שימוש בררני בהתאם לנסיבות, עקב התפתחות תנגודת אצל המזיקים), באמצעות כלי רכב, ציוד, ועובדים  בעלי תעודת זהות ישראלית, </w:t>
      </w:r>
      <w:proofErr w:type="spellStart"/>
      <w:r w:rsidRPr="0069492E">
        <w:rPr>
          <w:sz w:val="24"/>
          <w:rtl/>
        </w:rPr>
        <w:t>הכל</w:t>
      </w:r>
      <w:proofErr w:type="spellEnd"/>
      <w:r w:rsidRPr="0069492E">
        <w:rPr>
          <w:sz w:val="24"/>
          <w:rtl/>
        </w:rPr>
        <w:t xml:space="preserve"> כמפורט במסמכי המכרז וההסכם  על נספחיו, עליו הזוכה במכרז יידרש לחתום.  </w:t>
      </w:r>
    </w:p>
    <w:p w:rsidR="00606D44" w:rsidRPr="0069492E" w:rsidRDefault="00606D44" w:rsidP="00606D44">
      <w:pPr>
        <w:numPr>
          <w:ilvl w:val="1"/>
          <w:numId w:val="1"/>
        </w:numPr>
        <w:spacing w:before="240"/>
        <w:rPr>
          <w:rFonts w:ascii="Tahoma" w:hAnsi="Tahoma"/>
          <w:sz w:val="24"/>
          <w:rtl/>
        </w:rPr>
      </w:pPr>
      <w:r w:rsidRPr="0069492E">
        <w:rPr>
          <w:rFonts w:ascii="Tahoma" w:hAnsi="Tahoma"/>
          <w:sz w:val="24"/>
          <w:rtl/>
        </w:rPr>
        <w:t>הקבלן מתחייב לבצע את העבודות בהתאם לתוכניות העבודה שצרף להצעתו ו/או בהתאם לשינויים ו/או תוספת לתוכנית העבודה כפי שיקבע המפקח.</w:t>
      </w:r>
    </w:p>
    <w:p w:rsidR="00606D44" w:rsidRDefault="00606D44" w:rsidP="00606D44">
      <w:pPr>
        <w:numPr>
          <w:ilvl w:val="1"/>
          <w:numId w:val="1"/>
        </w:numPr>
        <w:spacing w:before="240"/>
        <w:rPr>
          <w:rFonts w:ascii="Tahoma" w:hAnsi="Tahoma"/>
          <w:sz w:val="24"/>
        </w:rPr>
      </w:pPr>
      <w:r w:rsidRPr="0069492E">
        <w:rPr>
          <w:rFonts w:ascii="Tahoma" w:hAnsi="Tahoma"/>
          <w:sz w:val="24"/>
          <w:rtl/>
        </w:rPr>
        <w:t xml:space="preserve">העבודות הנדרשות למניעת התרבותם </w:t>
      </w:r>
      <w:proofErr w:type="spellStart"/>
      <w:r w:rsidRPr="0069492E">
        <w:rPr>
          <w:rFonts w:ascii="Tahoma" w:hAnsi="Tahoma"/>
          <w:sz w:val="24"/>
          <w:rtl/>
        </w:rPr>
        <w:t>ולהדברתם</w:t>
      </w:r>
      <w:proofErr w:type="spellEnd"/>
      <w:r w:rsidRPr="0069492E">
        <w:rPr>
          <w:rFonts w:ascii="Tahoma" w:hAnsi="Tahoma"/>
          <w:sz w:val="24"/>
          <w:rtl/>
        </w:rPr>
        <w:t xml:space="preserve"> של המזיקים, יבוצעו בכל שטח השיפוט של המועצה, בכל</w:t>
      </w:r>
      <w:r>
        <w:rPr>
          <w:rFonts w:ascii="Tahoma" w:hAnsi="Tahoma" w:hint="cs"/>
          <w:sz w:val="24"/>
          <w:rtl/>
        </w:rPr>
        <w:t xml:space="preserve"> השטחים הציבוריים ברחבי המועצה לרבות</w:t>
      </w:r>
      <w:r w:rsidRPr="0069492E">
        <w:rPr>
          <w:rFonts w:ascii="Tahoma" w:hAnsi="Tahoma"/>
          <w:sz w:val="24"/>
          <w:rtl/>
        </w:rPr>
        <w:t xml:space="preserve"> </w:t>
      </w:r>
      <w:r>
        <w:rPr>
          <w:rFonts w:ascii="Tahoma" w:hAnsi="Tahoma" w:hint="cs"/>
          <w:sz w:val="24"/>
          <w:rtl/>
        </w:rPr>
        <w:t>ב</w:t>
      </w:r>
      <w:r w:rsidRPr="0069492E">
        <w:rPr>
          <w:rFonts w:ascii="Tahoma" w:hAnsi="Tahoma"/>
          <w:sz w:val="24"/>
          <w:rtl/>
        </w:rPr>
        <w:t>יישובי המועצה</w:t>
      </w:r>
      <w:r>
        <w:rPr>
          <w:rFonts w:ascii="Tahoma" w:hAnsi="Tahoma" w:hint="cs"/>
          <w:sz w:val="24"/>
          <w:rtl/>
        </w:rPr>
        <w:t xml:space="preserve"> (</w:t>
      </w:r>
      <w:r w:rsidRPr="0069492E">
        <w:rPr>
          <w:rFonts w:ascii="Tahoma" w:hAnsi="Tahoma"/>
          <w:sz w:val="24"/>
          <w:rtl/>
        </w:rPr>
        <w:t>בשטחים המשמשים לפ</w:t>
      </w:r>
      <w:r>
        <w:rPr>
          <w:rFonts w:ascii="Tahoma" w:hAnsi="Tahoma"/>
          <w:sz w:val="24"/>
          <w:rtl/>
        </w:rPr>
        <w:t>עילות משקית בכל ישוב ומחוצה להם</w:t>
      </w:r>
      <w:r>
        <w:rPr>
          <w:rFonts w:ascii="Tahoma" w:hAnsi="Tahoma" w:hint="cs"/>
          <w:sz w:val="24"/>
          <w:rtl/>
        </w:rPr>
        <w:t>- יבוצע ניטור בלבד)</w:t>
      </w:r>
      <w:r w:rsidRPr="0069492E">
        <w:rPr>
          <w:rFonts w:ascii="Tahoma" w:hAnsi="Tahoma"/>
          <w:sz w:val="24"/>
          <w:rtl/>
        </w:rPr>
        <w:t>,</w:t>
      </w:r>
      <w:r>
        <w:rPr>
          <w:rFonts w:ascii="Tahoma" w:hAnsi="Tahoma" w:hint="cs"/>
          <w:sz w:val="24"/>
          <w:rtl/>
        </w:rPr>
        <w:t xml:space="preserve"> בשטחים הפתוחים, </w:t>
      </w:r>
      <w:r w:rsidRPr="0069492E">
        <w:rPr>
          <w:rFonts w:ascii="Tahoma" w:hAnsi="Tahoma"/>
          <w:sz w:val="24"/>
          <w:rtl/>
        </w:rPr>
        <w:t>בשטחים הבנויים, במוסדות חינוך</w:t>
      </w:r>
      <w:r>
        <w:rPr>
          <w:rFonts w:ascii="Tahoma" w:hAnsi="Tahoma" w:hint="cs"/>
          <w:sz w:val="24"/>
          <w:rtl/>
        </w:rPr>
        <w:t xml:space="preserve"> (כ-70)</w:t>
      </w:r>
      <w:r w:rsidRPr="0069492E">
        <w:rPr>
          <w:rFonts w:ascii="Tahoma" w:hAnsi="Tahoma"/>
          <w:sz w:val="24"/>
          <w:rtl/>
        </w:rPr>
        <w:t xml:space="preserve"> וציבור</w:t>
      </w:r>
      <w:r>
        <w:rPr>
          <w:rFonts w:ascii="Tahoma" w:hAnsi="Tahoma" w:hint="cs"/>
          <w:sz w:val="24"/>
          <w:rtl/>
        </w:rPr>
        <w:t xml:space="preserve"> ובשאר אתרי המועצה</w:t>
      </w:r>
      <w:r w:rsidRPr="0069492E">
        <w:rPr>
          <w:rFonts w:ascii="Tahoma" w:hAnsi="Tahoma"/>
          <w:sz w:val="24"/>
          <w:rtl/>
        </w:rPr>
        <w:t>, באתרים המשמשים או עלולים לשמש כמקור מחיה או התרבות של מזיקים, מקורות מים עומדים, תעלות מים,</w:t>
      </w:r>
      <w:r>
        <w:rPr>
          <w:rFonts w:ascii="Tahoma" w:hAnsi="Tahoma" w:hint="cs"/>
          <w:sz w:val="24"/>
          <w:rtl/>
        </w:rPr>
        <w:t xml:space="preserve"> </w:t>
      </w:r>
      <w:r w:rsidRPr="0069492E">
        <w:rPr>
          <w:rFonts w:ascii="Tahoma" w:hAnsi="Tahoma"/>
          <w:sz w:val="24"/>
          <w:rtl/>
        </w:rPr>
        <w:t>שלוליות, צמחייה סבוכה ובכל מקום אשר אינו מצוין במפורש בסעיף זה.</w:t>
      </w:r>
    </w:p>
    <w:p w:rsidR="00606D44" w:rsidRDefault="00606D44" w:rsidP="00606D44">
      <w:pPr>
        <w:numPr>
          <w:ilvl w:val="1"/>
          <w:numId w:val="1"/>
        </w:numPr>
        <w:spacing w:before="240"/>
        <w:rPr>
          <w:rFonts w:ascii="Tahoma" w:hAnsi="Tahoma"/>
          <w:sz w:val="24"/>
        </w:rPr>
      </w:pPr>
      <w:r>
        <w:rPr>
          <w:rFonts w:ascii="Tahoma" w:hAnsi="Tahoma" w:hint="cs"/>
          <w:sz w:val="24"/>
          <w:rtl/>
        </w:rPr>
        <w:t xml:space="preserve">הקבלן מתחייב להגיש במצורף להצעתו </w:t>
      </w:r>
      <w:proofErr w:type="spellStart"/>
      <w:r>
        <w:rPr>
          <w:rFonts w:ascii="Tahoma" w:hAnsi="Tahoma" w:hint="cs"/>
          <w:sz w:val="24"/>
          <w:rtl/>
        </w:rPr>
        <w:t>תוכנית</w:t>
      </w:r>
      <w:proofErr w:type="spellEnd"/>
      <w:r>
        <w:rPr>
          <w:rFonts w:ascii="Tahoma" w:hAnsi="Tahoma" w:hint="cs"/>
          <w:sz w:val="24"/>
          <w:rtl/>
        </w:rPr>
        <w:t xml:space="preserve"> </w:t>
      </w:r>
      <w:smartTag w:uri="urn:schemas-microsoft-com:office:smarttags" w:element="PersonName">
        <w:smartTagPr>
          <w:attr w:name="ProductID" w:val="עבודה אשר"/>
        </w:smartTagPr>
        <w:r>
          <w:rPr>
            <w:rFonts w:ascii="Tahoma" w:hAnsi="Tahoma" w:hint="cs"/>
            <w:sz w:val="24"/>
            <w:rtl/>
          </w:rPr>
          <w:t>עבודה אשר</w:t>
        </w:r>
      </w:smartTag>
      <w:r>
        <w:rPr>
          <w:rFonts w:ascii="Tahoma" w:hAnsi="Tahoma" w:hint="cs"/>
          <w:sz w:val="24"/>
          <w:rtl/>
        </w:rPr>
        <w:t xml:space="preserve"> תכלול את הפעילויות המפורטות להלן כדרישות מינימום:</w:t>
      </w:r>
    </w:p>
    <w:tbl>
      <w:tblPr>
        <w:bidiVisual/>
        <w:tblW w:w="10881" w:type="dxa"/>
        <w:tblInd w:w="-1278" w:type="dxa"/>
        <w:tblLook w:val="0000" w:firstRow="0" w:lastRow="0" w:firstColumn="0" w:lastColumn="0" w:noHBand="0" w:noVBand="0"/>
      </w:tblPr>
      <w:tblGrid>
        <w:gridCol w:w="1315"/>
        <w:gridCol w:w="2125"/>
        <w:gridCol w:w="474"/>
        <w:gridCol w:w="639"/>
        <w:gridCol w:w="580"/>
        <w:gridCol w:w="526"/>
        <w:gridCol w:w="543"/>
        <w:gridCol w:w="482"/>
        <w:gridCol w:w="506"/>
        <w:gridCol w:w="557"/>
        <w:gridCol w:w="671"/>
        <w:gridCol w:w="583"/>
        <w:gridCol w:w="540"/>
        <w:gridCol w:w="641"/>
        <w:gridCol w:w="699"/>
      </w:tblGrid>
      <w:tr w:rsidR="00606D44" w:rsidRPr="009A6762" w:rsidTr="00BA092A">
        <w:trPr>
          <w:trHeight w:val="300"/>
        </w:trPr>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מקום</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פרוט הפעילות</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proofErr w:type="spellStart"/>
            <w:r w:rsidRPr="009A6762">
              <w:rPr>
                <w:rFonts w:ascii="Arial" w:hAnsi="Arial" w:cs="Arial"/>
                <w:b/>
                <w:bCs/>
                <w:color w:val="000000"/>
                <w:szCs w:val="22"/>
                <w:rtl/>
              </w:rPr>
              <w:t>ינו</w:t>
            </w:r>
            <w:proofErr w:type="spellEnd"/>
            <w:r w:rsidRPr="009A6762">
              <w:rPr>
                <w:rFonts w:ascii="Arial" w:hAnsi="Arial" w:cs="Arial"/>
                <w:b/>
                <w:bCs/>
                <w:color w:val="000000"/>
                <w:szCs w:val="22"/>
                <w:rtl/>
              </w:rPr>
              <w:t>'</w:t>
            </w:r>
          </w:p>
        </w:tc>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proofErr w:type="spellStart"/>
            <w:r w:rsidRPr="009A6762">
              <w:rPr>
                <w:rFonts w:ascii="Arial" w:hAnsi="Arial" w:cs="Arial"/>
                <w:b/>
                <w:bCs/>
                <w:color w:val="000000"/>
                <w:szCs w:val="22"/>
                <w:rtl/>
              </w:rPr>
              <w:t>פבר</w:t>
            </w:r>
            <w:proofErr w:type="spellEnd"/>
            <w:r w:rsidRPr="009A6762">
              <w:rPr>
                <w:rFonts w:ascii="Arial" w:hAnsi="Arial" w:cs="Arial"/>
                <w:b/>
                <w:bCs/>
                <w:color w:val="000000"/>
                <w:szCs w:val="22"/>
                <w:rtl/>
              </w:rPr>
              <w:t>'</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מרץ</w:t>
            </w:r>
          </w:p>
        </w:tc>
        <w:tc>
          <w:tcPr>
            <w:tcW w:w="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אפ'</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מאי</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יוני</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יולי</w:t>
            </w: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אוג'</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ספט'</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אוק'</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נוב'</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דצמ'</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b/>
                <w:bCs/>
                <w:color w:val="000000"/>
                <w:szCs w:val="22"/>
              </w:rPr>
            </w:pPr>
            <w:r w:rsidRPr="009A6762">
              <w:rPr>
                <w:rFonts w:ascii="Arial" w:hAnsi="Arial" w:cs="Arial"/>
                <w:b/>
                <w:bCs/>
                <w:color w:val="000000"/>
                <w:szCs w:val="22"/>
                <w:rtl/>
              </w:rPr>
              <w:t>סה"כ</w:t>
            </w:r>
          </w:p>
        </w:tc>
      </w:tr>
      <w:tr w:rsidR="00606D44" w:rsidRPr="009A6762" w:rsidTr="00BA092A">
        <w:trPr>
          <w:trHeight w:val="285"/>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מקומות ציבוריים</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הדברת זבובים</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18</w:t>
            </w:r>
          </w:p>
        </w:tc>
      </w:tr>
      <w:tr w:rsidR="00606D44" w:rsidRPr="009A6762" w:rsidTr="00BA092A">
        <w:trPr>
          <w:trHeight w:val="285"/>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מקומות ציבוריים</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ניטור זבובים</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8</w:t>
            </w:r>
          </w:p>
        </w:tc>
      </w:tr>
      <w:tr w:rsidR="00606D44" w:rsidRPr="009A6762" w:rsidTr="00BA092A">
        <w:trPr>
          <w:trHeight w:val="285"/>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מקומות ציבוריים</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ניטור יתושים</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6</w:t>
            </w:r>
          </w:p>
        </w:tc>
      </w:tr>
      <w:tr w:rsidR="00606D44" w:rsidRPr="009A6762" w:rsidTr="00BA092A">
        <w:trPr>
          <w:trHeight w:val="285"/>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ביוב ציבורי</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הדברת תיקנים</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5</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5</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5</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15</w:t>
            </w:r>
          </w:p>
        </w:tc>
      </w:tr>
      <w:tr w:rsidR="00606D44" w:rsidRPr="009A6762" w:rsidTr="00BA092A">
        <w:trPr>
          <w:trHeight w:val="285"/>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ביוב ציבורי</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הדברת מכרסמים</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5</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5</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5</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15</w:t>
            </w:r>
          </w:p>
        </w:tc>
      </w:tr>
      <w:tr w:rsidR="00606D44" w:rsidRPr="009A6762" w:rsidTr="00BA092A">
        <w:trPr>
          <w:trHeight w:val="285"/>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מקומות ציבוריים</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ניטור והדברת צרעות</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2</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14</w:t>
            </w:r>
          </w:p>
        </w:tc>
      </w:tr>
      <w:tr w:rsidR="00606D44" w:rsidRPr="009A6762" w:rsidTr="00BA092A">
        <w:trPr>
          <w:trHeight w:val="285"/>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מוסדות חינוך</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jc w:val="left"/>
              <w:rPr>
                <w:rFonts w:ascii="Arial" w:hAnsi="Arial" w:cs="Arial"/>
                <w:color w:val="000000"/>
                <w:szCs w:val="22"/>
              </w:rPr>
            </w:pPr>
            <w:r w:rsidRPr="009A6762">
              <w:rPr>
                <w:rFonts w:ascii="Arial" w:hAnsi="Arial" w:cs="Arial"/>
                <w:color w:val="000000"/>
                <w:szCs w:val="22"/>
                <w:rtl/>
              </w:rPr>
              <w:t>הדברה שנתית</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7</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7</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color w:val="000000"/>
                <w:szCs w:val="22"/>
              </w:rPr>
            </w:pPr>
            <w:r w:rsidRPr="009A6762">
              <w:rPr>
                <w:rFonts w:ascii="Arial" w:hAnsi="Arial" w:cs="Arial"/>
                <w:color w:val="000000"/>
                <w:szCs w:val="22"/>
              </w:rPr>
              <w:t>14</w:t>
            </w:r>
          </w:p>
        </w:tc>
      </w:tr>
      <w:tr w:rsidR="00606D44" w:rsidRPr="009A6762" w:rsidTr="00BA092A">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left"/>
              <w:rPr>
                <w:rFonts w:ascii="Arial" w:hAnsi="Arial" w:cs="Arial"/>
                <w:b/>
                <w:bCs/>
                <w:color w:val="000000"/>
                <w:szCs w:val="22"/>
              </w:rPr>
            </w:pPr>
            <w:r w:rsidRPr="009A6762">
              <w:rPr>
                <w:rFonts w:ascii="Arial" w:hAnsi="Arial" w:cs="Arial"/>
                <w:b/>
                <w:bCs/>
                <w:color w:val="000000"/>
                <w:szCs w:val="22"/>
              </w:rPr>
              <w:t> </w:t>
            </w:r>
          </w:p>
        </w:tc>
        <w:tc>
          <w:tcPr>
            <w:tcW w:w="2125"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left"/>
              <w:rPr>
                <w:rFonts w:ascii="Arial" w:hAnsi="Arial" w:cs="Arial"/>
                <w:b/>
                <w:bCs/>
                <w:color w:val="000000"/>
                <w:szCs w:val="22"/>
              </w:rPr>
            </w:pPr>
            <w:r w:rsidRPr="009A6762">
              <w:rPr>
                <w:rFonts w:ascii="Arial" w:hAnsi="Arial" w:cs="Arial"/>
                <w:b/>
                <w:bCs/>
                <w:color w:val="000000"/>
                <w:szCs w:val="22"/>
              </w:rPr>
              <w:t> </w:t>
            </w:r>
          </w:p>
        </w:tc>
        <w:tc>
          <w:tcPr>
            <w:tcW w:w="474"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0</w:t>
            </w:r>
          </w:p>
        </w:tc>
        <w:tc>
          <w:tcPr>
            <w:tcW w:w="63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0</w:t>
            </w:r>
          </w:p>
        </w:tc>
        <w:tc>
          <w:tcPr>
            <w:tcW w:w="58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14</w:t>
            </w:r>
          </w:p>
        </w:tc>
        <w:tc>
          <w:tcPr>
            <w:tcW w:w="52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14</w:t>
            </w:r>
          </w:p>
        </w:tc>
        <w:tc>
          <w:tcPr>
            <w:tcW w:w="54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16</w:t>
            </w:r>
          </w:p>
        </w:tc>
        <w:tc>
          <w:tcPr>
            <w:tcW w:w="482"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6</w:t>
            </w:r>
          </w:p>
        </w:tc>
        <w:tc>
          <w:tcPr>
            <w:tcW w:w="506"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13</w:t>
            </w:r>
          </w:p>
        </w:tc>
        <w:tc>
          <w:tcPr>
            <w:tcW w:w="557"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11</w:t>
            </w:r>
          </w:p>
        </w:tc>
        <w:tc>
          <w:tcPr>
            <w:tcW w:w="67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6</w:t>
            </w:r>
          </w:p>
        </w:tc>
        <w:tc>
          <w:tcPr>
            <w:tcW w:w="583"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6</w:t>
            </w:r>
          </w:p>
        </w:tc>
        <w:tc>
          <w:tcPr>
            <w:tcW w:w="540"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4</w:t>
            </w:r>
          </w:p>
        </w:tc>
        <w:tc>
          <w:tcPr>
            <w:tcW w:w="641"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0</w:t>
            </w:r>
          </w:p>
        </w:tc>
        <w:tc>
          <w:tcPr>
            <w:tcW w:w="699" w:type="dxa"/>
            <w:tcBorders>
              <w:top w:val="nil"/>
              <w:left w:val="single" w:sz="4" w:space="0" w:color="auto"/>
              <w:bottom w:val="single" w:sz="4" w:space="0" w:color="auto"/>
              <w:right w:val="single" w:sz="4" w:space="0" w:color="auto"/>
            </w:tcBorders>
            <w:shd w:val="clear" w:color="auto" w:fill="auto"/>
            <w:noWrap/>
            <w:vAlign w:val="bottom"/>
          </w:tcPr>
          <w:p w:rsidR="00606D44" w:rsidRPr="009A6762" w:rsidRDefault="00606D44" w:rsidP="00BA092A">
            <w:pPr>
              <w:bidi w:val="0"/>
              <w:jc w:val="right"/>
              <w:rPr>
                <w:rFonts w:ascii="Arial" w:hAnsi="Arial" w:cs="Arial"/>
                <w:b/>
                <w:bCs/>
                <w:color w:val="000000"/>
                <w:szCs w:val="22"/>
              </w:rPr>
            </w:pPr>
            <w:r w:rsidRPr="009A6762">
              <w:rPr>
                <w:rFonts w:ascii="Arial" w:hAnsi="Arial" w:cs="Arial"/>
                <w:b/>
                <w:bCs/>
                <w:color w:val="000000"/>
                <w:szCs w:val="22"/>
              </w:rPr>
              <w:t>90</w:t>
            </w:r>
          </w:p>
        </w:tc>
      </w:tr>
    </w:tbl>
    <w:p w:rsidR="00606D44" w:rsidRDefault="00606D44" w:rsidP="00606D44">
      <w:pPr>
        <w:numPr>
          <w:ilvl w:val="1"/>
          <w:numId w:val="1"/>
        </w:numPr>
        <w:spacing w:before="240"/>
        <w:rPr>
          <w:rFonts w:ascii="Tahoma" w:hAnsi="Tahoma"/>
          <w:sz w:val="24"/>
        </w:rPr>
      </w:pPr>
      <w:r>
        <w:rPr>
          <w:rFonts w:ascii="Tahoma" w:hAnsi="Tahoma" w:hint="cs"/>
          <w:sz w:val="24"/>
          <w:rtl/>
        </w:rPr>
        <w:t xml:space="preserve"> מובהר כי אין בצירוף הטבלה המצורפת </w:t>
      </w:r>
      <w:proofErr w:type="spellStart"/>
      <w:r>
        <w:rPr>
          <w:rFonts w:ascii="Tahoma" w:hAnsi="Tahoma" w:hint="cs"/>
          <w:sz w:val="24"/>
          <w:rtl/>
        </w:rPr>
        <w:t>בס"ק</w:t>
      </w:r>
      <w:proofErr w:type="spellEnd"/>
      <w:r>
        <w:rPr>
          <w:rFonts w:ascii="Tahoma" w:hAnsi="Tahoma" w:hint="cs"/>
          <w:sz w:val="24"/>
          <w:rtl/>
        </w:rPr>
        <w:t xml:space="preserve"> ד' לעיל כדי לגרוע מחובתו של הקבלן להתחייבותו למתן השירותים כמפורט בסעיף 2 לעיל, ובכל מקרה הקבלן מחויב </w:t>
      </w:r>
      <w:r>
        <w:rPr>
          <w:rFonts w:hint="cs"/>
          <w:sz w:val="24"/>
          <w:rtl/>
        </w:rPr>
        <w:t xml:space="preserve">לתוצאה הסופית של </w:t>
      </w:r>
      <w:r w:rsidRPr="0069492E">
        <w:rPr>
          <w:sz w:val="24"/>
          <w:rtl/>
        </w:rPr>
        <w:t>מניעת והדברת מזיקים</w:t>
      </w:r>
      <w:r>
        <w:rPr>
          <w:rFonts w:ascii="Tahoma" w:hAnsi="Tahoma" w:hint="cs"/>
          <w:sz w:val="24"/>
          <w:rtl/>
        </w:rPr>
        <w:t xml:space="preserve"> בתחום שיפוט המועצה ולטיב העבודה.</w:t>
      </w:r>
    </w:p>
    <w:p w:rsidR="00606D44" w:rsidRPr="0069492E" w:rsidRDefault="00606D44" w:rsidP="00606D44">
      <w:pPr>
        <w:numPr>
          <w:ilvl w:val="1"/>
          <w:numId w:val="1"/>
        </w:numPr>
        <w:spacing w:before="120"/>
        <w:rPr>
          <w:rFonts w:ascii="Tahoma" w:hAnsi="Tahoma"/>
          <w:sz w:val="24"/>
          <w:rtl/>
        </w:rPr>
      </w:pPr>
      <w:r w:rsidRPr="0069492E">
        <w:rPr>
          <w:rFonts w:ascii="Tahoma" w:hAnsi="Tahoma"/>
          <w:sz w:val="24"/>
          <w:rtl/>
        </w:rPr>
        <w:lastRenderedPageBreak/>
        <w:t xml:space="preserve">פעולות המניעה וההדברה בישובים, יבוצעו במועדים מתואמים מראש על ידי הקבלן עם נציגים מוסמכים של הישובים. עם סיום העבודות יחתים הקבלן את הנציג/ים על אישור ביצוע העבודות, בנוסח המצורף להלן, שיהווה אסמכתא לביצוע העבודות בישוב. </w:t>
      </w:r>
    </w:p>
    <w:p w:rsidR="00606D44" w:rsidRPr="0069492E" w:rsidRDefault="00606D44" w:rsidP="00606D44">
      <w:pPr>
        <w:numPr>
          <w:ilvl w:val="1"/>
          <w:numId w:val="1"/>
        </w:numPr>
        <w:spacing w:before="120"/>
        <w:rPr>
          <w:rFonts w:ascii="Tahoma" w:hAnsi="Tahoma"/>
          <w:sz w:val="24"/>
          <w:rtl/>
        </w:rPr>
      </w:pPr>
      <w:r w:rsidRPr="0069492E">
        <w:rPr>
          <w:rFonts w:ascii="Tahoma" w:hAnsi="Tahoma"/>
          <w:sz w:val="24"/>
          <w:rtl/>
        </w:rPr>
        <w:t xml:space="preserve">מניעת התרבותם והדברתם של המזיקים השונים המפורטים להלן, </w:t>
      </w:r>
      <w:r w:rsidRPr="00C1009C">
        <w:rPr>
          <w:rFonts w:ascii="Tahoma" w:hAnsi="Tahoma"/>
          <w:sz w:val="24"/>
          <w:rtl/>
        </w:rPr>
        <w:t xml:space="preserve">במשך החודשים </w:t>
      </w:r>
      <w:r w:rsidRPr="0069492E">
        <w:rPr>
          <w:rFonts w:ascii="Tahoma" w:hAnsi="Tahoma"/>
          <w:sz w:val="24"/>
          <w:rtl/>
        </w:rPr>
        <w:t xml:space="preserve">מרץ עד נובמבר (כולל) בכל שנה </w:t>
      </w:r>
      <w:proofErr w:type="spellStart"/>
      <w:r w:rsidRPr="0069492E">
        <w:rPr>
          <w:rFonts w:ascii="Tahoma" w:hAnsi="Tahoma"/>
          <w:sz w:val="24"/>
          <w:rtl/>
        </w:rPr>
        <w:t>קלנדרית</w:t>
      </w:r>
      <w:proofErr w:type="spellEnd"/>
      <w:r w:rsidRPr="0069492E">
        <w:rPr>
          <w:rFonts w:ascii="Tahoma" w:hAnsi="Tahoma"/>
          <w:sz w:val="24"/>
          <w:rtl/>
        </w:rPr>
        <w:t xml:space="preserve"> </w:t>
      </w:r>
      <w:r w:rsidRPr="0069492E">
        <w:rPr>
          <w:rFonts w:ascii="Tahoma" w:hAnsi="Tahoma"/>
          <w:b/>
          <w:bCs/>
          <w:sz w:val="24"/>
          <w:rtl/>
        </w:rPr>
        <w:t>יבוצעו במלואן</w:t>
      </w:r>
      <w:r>
        <w:rPr>
          <w:rFonts w:ascii="Tahoma" w:hAnsi="Tahoma" w:hint="cs"/>
          <w:b/>
          <w:bCs/>
          <w:sz w:val="24"/>
          <w:rtl/>
        </w:rPr>
        <w:t xml:space="preserve"> </w:t>
      </w:r>
      <w:r>
        <w:rPr>
          <w:rFonts w:ascii="Tahoma" w:hAnsi="Tahoma" w:hint="cs"/>
          <w:sz w:val="24"/>
          <w:rtl/>
        </w:rPr>
        <w:t>וכנגד תשלום חודשי.</w:t>
      </w:r>
    </w:p>
    <w:p w:rsidR="00606D44" w:rsidRPr="0069492E" w:rsidRDefault="00606D44" w:rsidP="00606D44">
      <w:pPr>
        <w:spacing w:before="120"/>
        <w:ind w:left="1440"/>
        <w:rPr>
          <w:rFonts w:ascii="Tahoma" w:hAnsi="Tahoma"/>
          <w:sz w:val="24"/>
          <w:rtl/>
        </w:rPr>
      </w:pPr>
    </w:p>
    <w:p w:rsidR="00606D44" w:rsidRDefault="00606D44" w:rsidP="00606D44">
      <w:pPr>
        <w:numPr>
          <w:ilvl w:val="1"/>
          <w:numId w:val="1"/>
        </w:numPr>
        <w:spacing w:before="120"/>
        <w:rPr>
          <w:rFonts w:ascii="Tahoma" w:hAnsi="Tahoma"/>
          <w:sz w:val="24"/>
          <w:rtl/>
        </w:rPr>
      </w:pPr>
      <w:r>
        <w:rPr>
          <w:rFonts w:ascii="Tahoma" w:hAnsi="Tahoma" w:hint="cs"/>
          <w:sz w:val="24"/>
          <w:rtl/>
        </w:rPr>
        <w:t xml:space="preserve">במהלך חודשי החורף לא יבוצעו עבודות הדברה שוטפות אלא באופן חלקי ומצומצם על פי הצורך, וזאת בהתאם להנחיות מנהל מחלקת איכות הסביבה (להלן - </w:t>
      </w:r>
      <w:r>
        <w:rPr>
          <w:rFonts w:ascii="Tahoma" w:hAnsi="Tahoma" w:hint="cs"/>
          <w:b/>
          <w:bCs/>
          <w:sz w:val="24"/>
          <w:rtl/>
        </w:rPr>
        <w:t>"המפקח"</w:t>
      </w:r>
      <w:r>
        <w:rPr>
          <w:rFonts w:ascii="Tahoma" w:hAnsi="Tahoma" w:hint="cs"/>
          <w:sz w:val="24"/>
          <w:rtl/>
        </w:rPr>
        <w:t>) ועל פי קריאותיו.</w:t>
      </w:r>
    </w:p>
    <w:p w:rsidR="00606D44" w:rsidRDefault="00606D44" w:rsidP="00606D44">
      <w:pPr>
        <w:numPr>
          <w:ilvl w:val="1"/>
          <w:numId w:val="1"/>
        </w:numPr>
        <w:spacing w:before="120"/>
        <w:rPr>
          <w:rFonts w:ascii="Tahoma" w:hAnsi="Tahoma"/>
          <w:sz w:val="24"/>
        </w:rPr>
      </w:pPr>
      <w:r>
        <w:rPr>
          <w:rFonts w:ascii="Tahoma" w:hAnsi="Tahoma" w:hint="cs"/>
          <w:sz w:val="24"/>
          <w:rtl/>
        </w:rPr>
        <w:t xml:space="preserve">מובהר כי עבור החודשים דצמבר, ינואר ופברואר לא ישולם לקבלן תשלום חודשי, והקבלן יהיה זכאי לקבלת תשלום בחודשי החורף רק עבור עבודה שבוצעה בפועל וכנגד אסמכתאות כמפורט </w:t>
      </w:r>
      <w:proofErr w:type="spellStart"/>
      <w:r>
        <w:rPr>
          <w:rFonts w:ascii="Tahoma" w:hAnsi="Tahoma" w:hint="cs"/>
          <w:sz w:val="24"/>
          <w:rtl/>
        </w:rPr>
        <w:t>בס"ק</w:t>
      </w:r>
      <w:proofErr w:type="spellEnd"/>
      <w:r>
        <w:rPr>
          <w:rFonts w:ascii="Tahoma" w:hAnsi="Tahoma" w:hint="cs"/>
          <w:sz w:val="24"/>
          <w:rtl/>
        </w:rPr>
        <w:t xml:space="preserve"> ו' לעיל, ועל פי הנחיה או קריאה מאת המפקח, והוא יהיה רשאי לרכז ביצוע עבודה ליום או למספר ימים.</w:t>
      </w:r>
    </w:p>
    <w:p w:rsidR="00606D44" w:rsidRDefault="00606D44" w:rsidP="00606D44">
      <w:pPr>
        <w:numPr>
          <w:ilvl w:val="1"/>
          <w:numId w:val="1"/>
        </w:numPr>
        <w:spacing w:before="120"/>
        <w:rPr>
          <w:rFonts w:ascii="Tahoma" w:hAnsi="Tahoma"/>
          <w:sz w:val="24"/>
          <w:rtl/>
        </w:rPr>
      </w:pPr>
      <w:r>
        <w:rPr>
          <w:rFonts w:ascii="Tahoma" w:hAnsi="Tahoma" w:hint="cs"/>
          <w:sz w:val="24"/>
          <w:rtl/>
        </w:rPr>
        <w:t xml:space="preserve">התשלום עבור כל יום בו בוצעה עבודה על פי קריאה אחת או מספר קריאות יהיה </w:t>
      </w:r>
      <w:proofErr w:type="spellStart"/>
      <w:r>
        <w:rPr>
          <w:rFonts w:ascii="Tahoma" w:hAnsi="Tahoma" w:hint="cs"/>
          <w:sz w:val="24"/>
          <w:rtl/>
        </w:rPr>
        <w:t>בשעור</w:t>
      </w:r>
      <w:proofErr w:type="spellEnd"/>
      <w:r>
        <w:rPr>
          <w:rFonts w:ascii="Tahoma" w:hAnsi="Tahoma" w:hint="cs"/>
          <w:sz w:val="24"/>
          <w:rtl/>
        </w:rPr>
        <w:t xml:space="preserve"> השווה ל- 1/25 (אחד חלקי עשרים וחמישה) מן השכר ששולם לקבלן כשכר בגין חודש נובמבר שקדם לאותם חודשי החורף שבמהלכם מבוצעת העבודה.</w:t>
      </w:r>
    </w:p>
    <w:p w:rsidR="00606D44" w:rsidRDefault="00606D44" w:rsidP="00606D44">
      <w:pPr>
        <w:numPr>
          <w:ilvl w:val="1"/>
          <w:numId w:val="1"/>
        </w:numPr>
        <w:spacing w:before="120"/>
        <w:rPr>
          <w:rFonts w:ascii="Tahoma" w:hAnsi="Tahoma"/>
          <w:sz w:val="24"/>
        </w:rPr>
      </w:pPr>
      <w:r>
        <w:rPr>
          <w:rFonts w:ascii="Tahoma" w:hAnsi="Tahoma" w:hint="cs"/>
          <w:sz w:val="24"/>
          <w:rtl/>
        </w:rPr>
        <w:t>מובהר כי יום עבודה כולל שמונה שעות עבודה נטו</w:t>
      </w:r>
      <w:r>
        <w:rPr>
          <w:rFonts w:hint="cs"/>
          <w:rtl/>
        </w:rPr>
        <w:t xml:space="preserve">, </w:t>
      </w:r>
      <w:r>
        <w:rPr>
          <w:rFonts w:hint="eastAsia"/>
          <w:rtl/>
        </w:rPr>
        <w:t>שני</w:t>
      </w:r>
      <w:r>
        <w:rPr>
          <w:rtl/>
        </w:rPr>
        <w:t xml:space="preserve"> </w:t>
      </w:r>
      <w:r>
        <w:rPr>
          <w:rFonts w:hint="eastAsia"/>
          <w:rtl/>
        </w:rPr>
        <w:t>עובדים</w:t>
      </w:r>
      <w:r>
        <w:rPr>
          <w:rtl/>
        </w:rPr>
        <w:t xml:space="preserve"> </w:t>
      </w:r>
      <w:r>
        <w:rPr>
          <w:rFonts w:hint="eastAsia"/>
          <w:rtl/>
        </w:rPr>
        <w:t>כשלפחות</w:t>
      </w:r>
      <w:r>
        <w:rPr>
          <w:rtl/>
        </w:rPr>
        <w:t xml:space="preserve"> </w:t>
      </w:r>
      <w:r>
        <w:rPr>
          <w:rFonts w:hint="eastAsia"/>
          <w:rtl/>
        </w:rPr>
        <w:t>לאחד</w:t>
      </w:r>
      <w:r>
        <w:rPr>
          <w:rtl/>
        </w:rPr>
        <w:t xml:space="preserve"> </w:t>
      </w:r>
      <w:r>
        <w:rPr>
          <w:rFonts w:hint="cs"/>
          <w:rtl/>
        </w:rPr>
        <w:t xml:space="preserve">מהם </w:t>
      </w:r>
      <w:r>
        <w:rPr>
          <w:rFonts w:hint="eastAsia"/>
          <w:rtl/>
        </w:rPr>
        <w:t>יש</w:t>
      </w:r>
      <w:r>
        <w:rPr>
          <w:rtl/>
        </w:rPr>
        <w:t xml:space="preserve"> </w:t>
      </w:r>
      <w:r>
        <w:rPr>
          <w:rFonts w:hint="eastAsia"/>
          <w:rtl/>
        </w:rPr>
        <w:t>תעודת</w:t>
      </w:r>
      <w:r>
        <w:rPr>
          <w:rtl/>
        </w:rPr>
        <w:t xml:space="preserve"> </w:t>
      </w:r>
      <w:r>
        <w:rPr>
          <w:rFonts w:hint="eastAsia"/>
          <w:rtl/>
        </w:rPr>
        <w:t>מדביר</w:t>
      </w:r>
      <w:r>
        <w:rPr>
          <w:rtl/>
        </w:rPr>
        <w:t xml:space="preserve"> </w:t>
      </w:r>
      <w:r>
        <w:rPr>
          <w:rFonts w:hint="eastAsia"/>
          <w:rtl/>
        </w:rPr>
        <w:t>בתוקף</w:t>
      </w:r>
      <w:r>
        <w:rPr>
          <w:rFonts w:hint="cs"/>
          <w:rtl/>
        </w:rPr>
        <w:t xml:space="preserve">, </w:t>
      </w:r>
      <w:r>
        <w:rPr>
          <w:rFonts w:hint="eastAsia"/>
          <w:rtl/>
        </w:rPr>
        <w:t>רכב</w:t>
      </w:r>
      <w:r>
        <w:rPr>
          <w:rtl/>
        </w:rPr>
        <w:t xml:space="preserve"> 4</w:t>
      </w:r>
      <w:r>
        <w:t>X</w:t>
      </w:r>
      <w:r>
        <w:rPr>
          <w:rtl/>
        </w:rPr>
        <w:t xml:space="preserve">4 </w:t>
      </w:r>
      <w:r>
        <w:rPr>
          <w:rFonts w:hint="eastAsia"/>
          <w:rtl/>
        </w:rPr>
        <w:t>עם</w:t>
      </w:r>
      <w:r>
        <w:rPr>
          <w:rtl/>
        </w:rPr>
        <w:t xml:space="preserve"> </w:t>
      </w:r>
      <w:r>
        <w:rPr>
          <w:rFonts w:hint="eastAsia"/>
          <w:rtl/>
        </w:rPr>
        <w:t>מיכל</w:t>
      </w:r>
      <w:r>
        <w:rPr>
          <w:rtl/>
        </w:rPr>
        <w:t xml:space="preserve"> </w:t>
      </w:r>
      <w:r>
        <w:rPr>
          <w:rFonts w:hint="eastAsia"/>
          <w:rtl/>
        </w:rPr>
        <w:t>ריסוס</w:t>
      </w:r>
      <w:r>
        <w:rPr>
          <w:rtl/>
        </w:rPr>
        <w:t xml:space="preserve"> </w:t>
      </w:r>
      <w:r>
        <w:rPr>
          <w:rFonts w:hint="eastAsia"/>
          <w:rtl/>
        </w:rPr>
        <w:t>בלחץ</w:t>
      </w:r>
      <w:r>
        <w:rPr>
          <w:rtl/>
        </w:rPr>
        <w:t xml:space="preserve"> </w:t>
      </w:r>
      <w:r>
        <w:rPr>
          <w:rFonts w:hint="eastAsia"/>
          <w:rtl/>
        </w:rPr>
        <w:t>גבוה</w:t>
      </w:r>
      <w:r>
        <w:rPr>
          <w:rtl/>
        </w:rPr>
        <w:t xml:space="preserve"> </w:t>
      </w:r>
      <w:r>
        <w:rPr>
          <w:rFonts w:hint="eastAsia"/>
          <w:rtl/>
        </w:rPr>
        <w:t>וקיבולת</w:t>
      </w:r>
      <w:r>
        <w:rPr>
          <w:rtl/>
        </w:rPr>
        <w:t xml:space="preserve"> </w:t>
      </w:r>
      <w:r>
        <w:rPr>
          <w:rFonts w:hint="eastAsia"/>
          <w:rtl/>
        </w:rPr>
        <w:t>של</w:t>
      </w:r>
      <w:r>
        <w:rPr>
          <w:rtl/>
        </w:rPr>
        <w:t xml:space="preserve"> </w:t>
      </w:r>
      <w:smartTag w:uri="urn:schemas-microsoft-com:office:smarttags" w:element="metricconverter">
        <w:smartTagPr>
          <w:attr w:name="ProductID" w:val="350 ליטר"/>
        </w:smartTagPr>
        <w:r>
          <w:rPr>
            <w:rtl/>
          </w:rPr>
          <w:t xml:space="preserve">350 </w:t>
        </w:r>
        <w:r>
          <w:rPr>
            <w:rFonts w:hint="eastAsia"/>
            <w:rtl/>
          </w:rPr>
          <w:t>ליטר</w:t>
        </w:r>
      </w:smartTag>
      <w:r>
        <w:rPr>
          <w:rtl/>
        </w:rPr>
        <w:t xml:space="preserve"> </w:t>
      </w:r>
      <w:r>
        <w:rPr>
          <w:rFonts w:hint="eastAsia"/>
          <w:rtl/>
        </w:rPr>
        <w:t>לפחות</w:t>
      </w:r>
      <w:r>
        <w:rPr>
          <w:rFonts w:hint="cs"/>
          <w:rtl/>
        </w:rPr>
        <w:t xml:space="preserve">, </w:t>
      </w:r>
      <w:r>
        <w:rPr>
          <w:rFonts w:hint="eastAsia"/>
          <w:rtl/>
        </w:rPr>
        <w:t>כלים</w:t>
      </w:r>
      <w:r>
        <w:rPr>
          <w:rtl/>
        </w:rPr>
        <w:t xml:space="preserve"> </w:t>
      </w:r>
      <w:r>
        <w:rPr>
          <w:rFonts w:hint="eastAsia"/>
          <w:rtl/>
        </w:rPr>
        <w:t>וחומרים</w:t>
      </w:r>
      <w:r>
        <w:rPr>
          <w:rtl/>
        </w:rPr>
        <w:t xml:space="preserve"> </w:t>
      </w:r>
      <w:proofErr w:type="spellStart"/>
      <w:r>
        <w:rPr>
          <w:rFonts w:hint="eastAsia"/>
          <w:rtl/>
        </w:rPr>
        <w:t>רלוונטים</w:t>
      </w:r>
      <w:proofErr w:type="spellEnd"/>
      <w:r>
        <w:rPr>
          <w:rFonts w:hint="cs"/>
          <w:rtl/>
        </w:rPr>
        <w:t xml:space="preserve"> לביצוע העבודות.</w:t>
      </w:r>
    </w:p>
    <w:p w:rsidR="00606D44" w:rsidRDefault="00606D44" w:rsidP="00606D44">
      <w:pPr>
        <w:numPr>
          <w:ilvl w:val="1"/>
          <w:numId w:val="1"/>
        </w:numPr>
        <w:spacing w:before="120"/>
        <w:rPr>
          <w:rFonts w:ascii="Tahoma" w:hAnsi="Tahoma"/>
          <w:sz w:val="24"/>
        </w:rPr>
      </w:pPr>
      <w:r>
        <w:rPr>
          <w:rFonts w:ascii="Tahoma" w:hAnsi="Tahoma" w:hint="cs"/>
          <w:sz w:val="24"/>
          <w:rtl/>
        </w:rPr>
        <w:t>הקבלן יהיה אחראי לטיב העבודה ויבצע טיפול חוזר ללא תשלום במקרה של מפגע חוזר.</w:t>
      </w:r>
    </w:p>
    <w:p w:rsidR="00606D44" w:rsidRDefault="00606D44" w:rsidP="00606D44">
      <w:pPr>
        <w:numPr>
          <w:ilvl w:val="1"/>
          <w:numId w:val="1"/>
        </w:numPr>
        <w:spacing w:before="120"/>
        <w:rPr>
          <w:rFonts w:ascii="Tahoma" w:hAnsi="Tahoma"/>
          <w:sz w:val="24"/>
          <w:rtl/>
        </w:rPr>
      </w:pPr>
      <w:r>
        <w:rPr>
          <w:rFonts w:ascii="Tahoma" w:hAnsi="Tahoma" w:hint="cs"/>
          <w:sz w:val="24"/>
          <w:rtl/>
        </w:rPr>
        <w:t>באם יידרש הקבלן על ידי המפקח לשוב ולבצע טיפול במקום ו/או אתר בו בוצע טיפול על ידי הקבלן יבצע הקבלן את הטיפול החוזר בתוך 48 (ארבעים ושמונה) שעות ממועד קבלת הדרישה מאת המפקח. מובהר כי עבור טיפול חוזר לא יהיה הקבלן זכאי לקבלת כל תמורה.</w:t>
      </w:r>
    </w:p>
    <w:p w:rsidR="00606D44" w:rsidRPr="0069492E" w:rsidRDefault="00606D44" w:rsidP="00606D44">
      <w:pPr>
        <w:numPr>
          <w:ilvl w:val="1"/>
          <w:numId w:val="1"/>
        </w:numPr>
        <w:spacing w:before="120"/>
        <w:rPr>
          <w:rFonts w:ascii="Tahoma" w:hAnsi="Tahoma"/>
          <w:sz w:val="24"/>
          <w:rtl/>
        </w:rPr>
      </w:pPr>
      <w:r w:rsidRPr="0069492E">
        <w:rPr>
          <w:rFonts w:ascii="Tahoma" w:hAnsi="Tahoma"/>
          <w:sz w:val="24"/>
          <w:rtl/>
        </w:rPr>
        <w:t>באם יידרש הקבלן על ידי המפקח, לבצע עבודת הדברה מיוחדת מכל סוג שהוא, הביצוע ייעשה תוך 24 עד 48 שעות מדרישתו של המפקח ובהתאם להוראותיו.</w:t>
      </w:r>
    </w:p>
    <w:p w:rsidR="00606D44" w:rsidRPr="0069492E" w:rsidRDefault="00606D44" w:rsidP="00606D44">
      <w:pPr>
        <w:numPr>
          <w:ilvl w:val="1"/>
          <w:numId w:val="1"/>
        </w:numPr>
        <w:spacing w:before="120"/>
        <w:rPr>
          <w:rFonts w:ascii="Tahoma" w:hAnsi="Tahoma"/>
          <w:sz w:val="24"/>
        </w:rPr>
      </w:pPr>
      <w:r w:rsidRPr="0069492E">
        <w:rPr>
          <w:rFonts w:ascii="Tahoma" w:hAnsi="Tahoma"/>
          <w:sz w:val="24"/>
          <w:rtl/>
        </w:rPr>
        <w:t>הקבלן מצהיר ומתחייב לנקוט בכל אמצעי הבטיחות והזהירות לפני, בעת, ולאחר ביצוע העבודות נשוא הסכם זה, על מנת למנוע כל סיכון ו/או נזק לבריאותם ו/או לשלומם של בני אדם ו/או בעלי חיים ו/או צמחייה תרבותית ו/או צמחיית הבר שבקרבת מקום ביצוע העבודות.</w:t>
      </w:r>
    </w:p>
    <w:p w:rsidR="00606D44" w:rsidRDefault="00606D44" w:rsidP="00606D44">
      <w:pPr>
        <w:numPr>
          <w:ilvl w:val="1"/>
          <w:numId w:val="1"/>
        </w:numPr>
        <w:spacing w:before="120"/>
        <w:rPr>
          <w:rFonts w:ascii="Tahoma" w:hAnsi="Tahoma"/>
          <w:sz w:val="24"/>
        </w:rPr>
      </w:pPr>
      <w:r w:rsidRPr="0069492E">
        <w:rPr>
          <w:rFonts w:ascii="Tahoma" w:hAnsi="Tahoma"/>
          <w:sz w:val="24"/>
          <w:rtl/>
        </w:rPr>
        <w:t>כל האמצעים</w:t>
      </w:r>
      <w:r>
        <w:rPr>
          <w:rFonts w:ascii="Tahoma" w:hAnsi="Tahoma"/>
          <w:sz w:val="24"/>
          <w:rtl/>
        </w:rPr>
        <w:t>, הציוד</w:t>
      </w:r>
      <w:r w:rsidRPr="0069492E">
        <w:rPr>
          <w:rFonts w:ascii="Tahoma" w:hAnsi="Tahoma"/>
          <w:sz w:val="24"/>
          <w:rtl/>
        </w:rPr>
        <w:t>, וחומרי ההדברה, יסופקו על ידי הקבלן ועל חשבונו.</w:t>
      </w:r>
    </w:p>
    <w:p w:rsidR="00606D44" w:rsidRPr="0069492E" w:rsidRDefault="00606D44" w:rsidP="00606D44">
      <w:pPr>
        <w:numPr>
          <w:ilvl w:val="1"/>
          <w:numId w:val="1"/>
        </w:numPr>
        <w:spacing w:before="120"/>
        <w:rPr>
          <w:rFonts w:ascii="Tahoma" w:hAnsi="Tahoma"/>
          <w:sz w:val="24"/>
        </w:rPr>
      </w:pPr>
      <w:r>
        <w:rPr>
          <w:rFonts w:ascii="Tahoma" w:hAnsi="Tahoma"/>
          <w:sz w:val="24"/>
          <w:rtl/>
        </w:rPr>
        <w:t>בשום מקרה</w:t>
      </w:r>
      <w:r w:rsidRPr="0069492E">
        <w:rPr>
          <w:rFonts w:ascii="Tahoma" w:hAnsi="Tahoma"/>
          <w:sz w:val="24"/>
          <w:rtl/>
        </w:rPr>
        <w:t>,</w:t>
      </w:r>
      <w:r>
        <w:rPr>
          <w:rFonts w:ascii="Tahoma" w:hAnsi="Tahoma" w:hint="cs"/>
          <w:sz w:val="24"/>
          <w:rtl/>
        </w:rPr>
        <w:t xml:space="preserve"> </w:t>
      </w:r>
      <w:r>
        <w:rPr>
          <w:rFonts w:ascii="Tahoma" w:hAnsi="Tahoma"/>
          <w:sz w:val="24"/>
          <w:rtl/>
        </w:rPr>
        <w:t>הקבלן לא ישאיר</w:t>
      </w:r>
      <w:r w:rsidRPr="0069492E">
        <w:rPr>
          <w:rFonts w:ascii="Tahoma" w:hAnsi="Tahoma"/>
          <w:sz w:val="24"/>
          <w:rtl/>
        </w:rPr>
        <w:t>,</w:t>
      </w:r>
      <w:r>
        <w:rPr>
          <w:rFonts w:ascii="Tahoma" w:hAnsi="Tahoma" w:hint="cs"/>
          <w:sz w:val="24"/>
          <w:rtl/>
        </w:rPr>
        <w:t xml:space="preserve"> </w:t>
      </w:r>
      <w:r w:rsidRPr="0069492E">
        <w:rPr>
          <w:rFonts w:ascii="Tahoma" w:hAnsi="Tahoma"/>
          <w:sz w:val="24"/>
          <w:rtl/>
        </w:rPr>
        <w:t xml:space="preserve">יזרוק או יטמין בשטח המועצה אריזות או </w:t>
      </w:r>
      <w:proofErr w:type="spellStart"/>
      <w:r w:rsidRPr="0069492E">
        <w:rPr>
          <w:rFonts w:ascii="Tahoma" w:hAnsi="Tahoma"/>
          <w:sz w:val="24"/>
          <w:rtl/>
        </w:rPr>
        <w:t>מיכלים</w:t>
      </w:r>
      <w:proofErr w:type="spellEnd"/>
      <w:r w:rsidRPr="0069492E">
        <w:rPr>
          <w:rFonts w:ascii="Tahoma" w:hAnsi="Tahoma"/>
          <w:sz w:val="24"/>
          <w:rtl/>
        </w:rPr>
        <w:t xml:space="preserve"> ריקים של </w:t>
      </w:r>
      <w:r>
        <w:rPr>
          <w:rFonts w:ascii="Tahoma" w:hAnsi="Tahoma"/>
          <w:sz w:val="24"/>
          <w:rtl/>
        </w:rPr>
        <w:t xml:space="preserve">חומרי </w:t>
      </w:r>
      <w:r w:rsidRPr="0069492E">
        <w:rPr>
          <w:rFonts w:ascii="Tahoma" w:hAnsi="Tahoma"/>
          <w:sz w:val="24"/>
          <w:rtl/>
        </w:rPr>
        <w:t>הדברה.</w:t>
      </w:r>
    </w:p>
    <w:p w:rsidR="00606D44" w:rsidRDefault="00606D44" w:rsidP="00606D44">
      <w:pPr>
        <w:numPr>
          <w:ilvl w:val="1"/>
          <w:numId w:val="1"/>
        </w:numPr>
        <w:spacing w:before="240"/>
        <w:rPr>
          <w:rFonts w:ascii="Tahoma" w:hAnsi="Tahoma"/>
          <w:sz w:val="24"/>
        </w:rPr>
      </w:pPr>
      <w:r w:rsidRPr="0069492E">
        <w:rPr>
          <w:rFonts w:ascii="Tahoma" w:hAnsi="Tahoma"/>
          <w:sz w:val="24"/>
          <w:rtl/>
        </w:rPr>
        <w:t xml:space="preserve">הקבלן מתחייב להחזיק במשך כל תקופת </w:t>
      </w:r>
      <w:r>
        <w:rPr>
          <w:rFonts w:ascii="Tahoma" w:hAnsi="Tahoma" w:hint="cs"/>
          <w:sz w:val="24"/>
          <w:rtl/>
        </w:rPr>
        <w:t>ההתקשרות</w:t>
      </w:r>
      <w:r w:rsidRPr="0069492E">
        <w:rPr>
          <w:rFonts w:ascii="Tahoma" w:hAnsi="Tahoma"/>
          <w:sz w:val="24"/>
          <w:rtl/>
        </w:rPr>
        <w:t>, מחסן לחומרי הדברה ורעלים, בהתאם לתקנות לתנאים מיוחדים סעיף 3 לפקודת מלאכות ותעשיות בהתאם לחוק רישוי עסקים 1968 סעיף 43.</w:t>
      </w:r>
    </w:p>
    <w:p w:rsidR="00606D44" w:rsidRDefault="00606D44" w:rsidP="00606D44">
      <w:pPr>
        <w:spacing w:before="240"/>
        <w:rPr>
          <w:rFonts w:ascii="Tahoma" w:hAnsi="Tahoma"/>
          <w:sz w:val="24"/>
          <w:rtl/>
        </w:rPr>
      </w:pPr>
    </w:p>
    <w:p w:rsidR="00606D44" w:rsidRPr="00905193" w:rsidRDefault="00606D44" w:rsidP="00606D44">
      <w:pPr>
        <w:spacing w:before="240"/>
        <w:rPr>
          <w:rFonts w:ascii="Tahoma" w:hAnsi="Tahoma"/>
          <w:sz w:val="24"/>
        </w:rPr>
      </w:pPr>
    </w:p>
    <w:p w:rsidR="00606D44" w:rsidRPr="0069492E" w:rsidRDefault="00606D44" w:rsidP="00606D44">
      <w:pPr>
        <w:numPr>
          <w:ilvl w:val="0"/>
          <w:numId w:val="1"/>
        </w:numPr>
        <w:spacing w:before="240"/>
        <w:jc w:val="left"/>
        <w:rPr>
          <w:b/>
          <w:bCs/>
          <w:sz w:val="24"/>
          <w:rtl/>
        </w:rPr>
      </w:pPr>
      <w:r w:rsidRPr="0069492E">
        <w:rPr>
          <w:b/>
          <w:bCs/>
          <w:sz w:val="24"/>
          <w:rtl/>
        </w:rPr>
        <w:t>מסמכי המכרז</w:t>
      </w:r>
    </w:p>
    <w:p w:rsidR="00606D44" w:rsidRPr="0069492E" w:rsidRDefault="00606D44" w:rsidP="00606D44">
      <w:pPr>
        <w:spacing w:before="240"/>
        <w:ind w:left="709"/>
        <w:rPr>
          <w:sz w:val="24"/>
          <w:rtl/>
        </w:rPr>
      </w:pPr>
      <w:r w:rsidRPr="0069492E">
        <w:rPr>
          <w:sz w:val="24"/>
          <w:rtl/>
        </w:rPr>
        <w:lastRenderedPageBreak/>
        <w:t>המסמכים המפורטים מטה, יקראו להלן יחד ולחוד "מסמכי המכרז" ויהוו חלק בלתי נפרד מההסכם שיחתם  עם הקבלן הזוכה:</w:t>
      </w:r>
    </w:p>
    <w:p w:rsidR="00606D44" w:rsidRPr="0069492E" w:rsidRDefault="00606D44" w:rsidP="00606D44">
      <w:pPr>
        <w:tabs>
          <w:tab w:val="left" w:pos="2216"/>
          <w:tab w:val="left" w:pos="2642"/>
        </w:tabs>
        <w:spacing w:before="240"/>
        <w:ind w:left="720"/>
        <w:rPr>
          <w:sz w:val="24"/>
          <w:rtl/>
        </w:rPr>
      </w:pPr>
      <w:r w:rsidRPr="0069492E">
        <w:rPr>
          <w:b/>
          <w:bCs/>
          <w:sz w:val="24"/>
          <w:rtl/>
        </w:rPr>
        <w:t>מסמך ההזמנה</w:t>
      </w:r>
      <w:r>
        <w:rPr>
          <w:b/>
          <w:bCs/>
          <w:sz w:val="24"/>
          <w:rtl/>
        </w:rPr>
        <w:tab/>
      </w:r>
      <w:r w:rsidRPr="0069492E">
        <w:rPr>
          <w:b/>
          <w:bCs/>
          <w:sz w:val="24"/>
          <w:rtl/>
        </w:rPr>
        <w:t>-</w:t>
      </w:r>
      <w:r>
        <w:rPr>
          <w:sz w:val="24"/>
          <w:rtl/>
        </w:rPr>
        <w:tab/>
      </w:r>
      <w:r w:rsidRPr="0069492E">
        <w:rPr>
          <w:sz w:val="24"/>
          <w:rtl/>
        </w:rPr>
        <w:t>מסמך ההזמנה לקבלת הצעות .</w:t>
      </w:r>
    </w:p>
    <w:p w:rsidR="00606D44" w:rsidRPr="0069492E" w:rsidRDefault="00606D44" w:rsidP="00606D44">
      <w:pPr>
        <w:tabs>
          <w:tab w:val="left" w:pos="2216"/>
          <w:tab w:val="left" w:pos="2642"/>
        </w:tabs>
        <w:spacing w:before="120"/>
        <w:ind w:left="720"/>
        <w:rPr>
          <w:sz w:val="24"/>
          <w:rtl/>
        </w:rPr>
      </w:pPr>
      <w:r w:rsidRPr="0069492E">
        <w:rPr>
          <w:b/>
          <w:bCs/>
          <w:sz w:val="24"/>
          <w:rtl/>
        </w:rPr>
        <w:t xml:space="preserve">מסמך </w:t>
      </w:r>
      <w:r>
        <w:rPr>
          <w:rFonts w:hint="cs"/>
          <w:b/>
          <w:bCs/>
          <w:sz w:val="24"/>
          <w:rtl/>
        </w:rPr>
        <w:t>א</w:t>
      </w:r>
      <w:r w:rsidRPr="0069492E">
        <w:rPr>
          <w:b/>
          <w:bCs/>
          <w:sz w:val="24"/>
          <w:rtl/>
        </w:rPr>
        <w:t xml:space="preserve">'      </w:t>
      </w:r>
      <w:r>
        <w:rPr>
          <w:rFonts w:hint="cs"/>
          <w:b/>
          <w:bCs/>
          <w:sz w:val="24"/>
          <w:rtl/>
        </w:rPr>
        <w:tab/>
      </w:r>
      <w:r>
        <w:rPr>
          <w:sz w:val="24"/>
          <w:rtl/>
        </w:rPr>
        <w:t>-</w:t>
      </w:r>
      <w:r>
        <w:rPr>
          <w:sz w:val="24"/>
          <w:rtl/>
        </w:rPr>
        <w:tab/>
      </w:r>
      <w:r w:rsidRPr="0069492E">
        <w:rPr>
          <w:sz w:val="24"/>
          <w:rtl/>
        </w:rPr>
        <w:t xml:space="preserve">נוסח </w:t>
      </w:r>
      <w:r>
        <w:rPr>
          <w:rFonts w:hint="cs"/>
          <w:sz w:val="24"/>
          <w:rtl/>
        </w:rPr>
        <w:t>הצהרת</w:t>
      </w:r>
      <w:r w:rsidRPr="0069492E">
        <w:rPr>
          <w:sz w:val="24"/>
          <w:rtl/>
        </w:rPr>
        <w:t xml:space="preserve"> המשתתף במכרז.</w:t>
      </w:r>
    </w:p>
    <w:p w:rsidR="00606D44" w:rsidRDefault="00606D44" w:rsidP="00606D44">
      <w:pPr>
        <w:tabs>
          <w:tab w:val="left" w:pos="2216"/>
          <w:tab w:val="left" w:pos="2642"/>
        </w:tabs>
        <w:spacing w:before="120"/>
        <w:ind w:left="720"/>
        <w:rPr>
          <w:sz w:val="24"/>
          <w:rtl/>
        </w:rPr>
      </w:pPr>
      <w:r w:rsidRPr="0069492E">
        <w:rPr>
          <w:b/>
          <w:bCs/>
          <w:sz w:val="24"/>
          <w:rtl/>
        </w:rPr>
        <w:t xml:space="preserve">מסמך </w:t>
      </w:r>
      <w:r>
        <w:rPr>
          <w:rFonts w:hint="cs"/>
          <w:b/>
          <w:bCs/>
          <w:sz w:val="24"/>
          <w:rtl/>
        </w:rPr>
        <w:t>ב</w:t>
      </w:r>
      <w:r w:rsidRPr="0069492E">
        <w:rPr>
          <w:b/>
          <w:bCs/>
          <w:sz w:val="24"/>
          <w:rtl/>
        </w:rPr>
        <w:t>'</w:t>
      </w:r>
      <w:r w:rsidRPr="0069492E">
        <w:rPr>
          <w:b/>
          <w:bCs/>
          <w:sz w:val="24"/>
          <w:rtl/>
        </w:rPr>
        <w:tab/>
        <w:t>-</w:t>
      </w:r>
      <w:r>
        <w:rPr>
          <w:sz w:val="24"/>
          <w:rtl/>
        </w:rPr>
        <w:tab/>
      </w:r>
      <w:r w:rsidRPr="0069492E">
        <w:rPr>
          <w:sz w:val="24"/>
          <w:rtl/>
        </w:rPr>
        <w:t xml:space="preserve">נוסח </w:t>
      </w:r>
      <w:r>
        <w:rPr>
          <w:rFonts w:hint="cs"/>
          <w:sz w:val="24"/>
          <w:rtl/>
        </w:rPr>
        <w:t>הצעת המשתתף</w:t>
      </w:r>
      <w:r w:rsidRPr="0069492E">
        <w:rPr>
          <w:sz w:val="24"/>
          <w:rtl/>
        </w:rPr>
        <w:t>.</w:t>
      </w:r>
    </w:p>
    <w:p w:rsidR="00606D44" w:rsidRDefault="00606D44" w:rsidP="00606D44">
      <w:pPr>
        <w:tabs>
          <w:tab w:val="left" w:pos="2216"/>
          <w:tab w:val="left" w:pos="2642"/>
        </w:tabs>
        <w:spacing w:before="120"/>
        <w:ind w:left="720"/>
        <w:rPr>
          <w:sz w:val="24"/>
          <w:rtl/>
        </w:rPr>
      </w:pPr>
      <w:r>
        <w:rPr>
          <w:rFonts w:hint="cs"/>
          <w:b/>
          <w:bCs/>
          <w:sz w:val="24"/>
          <w:rtl/>
        </w:rPr>
        <w:t xml:space="preserve">מסמך ג' </w:t>
      </w:r>
      <w:r>
        <w:rPr>
          <w:rFonts w:hint="cs"/>
          <w:b/>
          <w:bCs/>
          <w:sz w:val="24"/>
          <w:rtl/>
        </w:rPr>
        <w:tab/>
        <w:t>-</w:t>
      </w:r>
      <w:r>
        <w:rPr>
          <w:sz w:val="24"/>
          <w:rtl/>
        </w:rPr>
        <w:tab/>
      </w:r>
      <w:r>
        <w:rPr>
          <w:rFonts w:hint="cs"/>
          <w:sz w:val="24"/>
          <w:rtl/>
        </w:rPr>
        <w:t>נוסח ערבות למכרז.</w:t>
      </w:r>
    </w:p>
    <w:p w:rsidR="00606D44" w:rsidRDefault="00606D44" w:rsidP="00606D44">
      <w:pPr>
        <w:tabs>
          <w:tab w:val="left" w:pos="2216"/>
          <w:tab w:val="left" w:pos="2642"/>
        </w:tabs>
        <w:spacing w:before="120"/>
        <w:ind w:left="720"/>
        <w:rPr>
          <w:sz w:val="24"/>
          <w:rtl/>
        </w:rPr>
      </w:pPr>
      <w:r>
        <w:rPr>
          <w:rFonts w:hint="cs"/>
          <w:b/>
          <w:bCs/>
          <w:sz w:val="24"/>
          <w:rtl/>
        </w:rPr>
        <w:t>מסמך ד'(1)</w:t>
      </w:r>
      <w:r>
        <w:rPr>
          <w:rFonts w:hint="cs"/>
          <w:b/>
          <w:bCs/>
          <w:sz w:val="24"/>
          <w:rtl/>
        </w:rPr>
        <w:tab/>
        <w:t>-</w:t>
      </w:r>
      <w:r>
        <w:rPr>
          <w:rFonts w:hint="cs"/>
          <w:sz w:val="24"/>
          <w:rtl/>
        </w:rPr>
        <w:tab/>
        <w:t>תצהיר בדבר אי תיאום מכרז - כשהמציע תאגיד.</w:t>
      </w:r>
    </w:p>
    <w:p w:rsidR="00606D44" w:rsidRDefault="00606D44" w:rsidP="00606D44">
      <w:pPr>
        <w:tabs>
          <w:tab w:val="left" w:pos="2216"/>
          <w:tab w:val="left" w:pos="2642"/>
        </w:tabs>
        <w:spacing w:before="120"/>
        <w:ind w:left="720"/>
        <w:rPr>
          <w:sz w:val="24"/>
          <w:rtl/>
        </w:rPr>
      </w:pPr>
      <w:r>
        <w:rPr>
          <w:rFonts w:hint="cs"/>
          <w:b/>
          <w:bCs/>
          <w:sz w:val="24"/>
          <w:rtl/>
        </w:rPr>
        <w:t>מסמך ד'(2)</w:t>
      </w:r>
      <w:r>
        <w:rPr>
          <w:rFonts w:hint="cs"/>
          <w:b/>
          <w:bCs/>
          <w:sz w:val="24"/>
          <w:rtl/>
        </w:rPr>
        <w:tab/>
        <w:t>-</w:t>
      </w:r>
      <w:r>
        <w:rPr>
          <w:rFonts w:hint="cs"/>
          <w:sz w:val="24"/>
          <w:rtl/>
        </w:rPr>
        <w:tab/>
        <w:t>תצהיר בדבר אי תיאום מכרז - כשהמציע איננו תאגיד.</w:t>
      </w:r>
    </w:p>
    <w:p w:rsidR="00606D44" w:rsidRPr="0069492E" w:rsidRDefault="00606D44" w:rsidP="00606D44">
      <w:pPr>
        <w:tabs>
          <w:tab w:val="left" w:pos="2216"/>
          <w:tab w:val="left" w:pos="2642"/>
        </w:tabs>
        <w:spacing w:before="120"/>
        <w:ind w:left="720"/>
        <w:rPr>
          <w:sz w:val="24"/>
          <w:rtl/>
        </w:rPr>
      </w:pPr>
      <w:r>
        <w:rPr>
          <w:rFonts w:hint="cs"/>
          <w:b/>
          <w:bCs/>
          <w:sz w:val="24"/>
          <w:rtl/>
        </w:rPr>
        <w:t>מסמך ה'</w:t>
      </w:r>
      <w:r>
        <w:rPr>
          <w:rFonts w:hint="cs"/>
          <w:b/>
          <w:bCs/>
          <w:sz w:val="24"/>
          <w:rtl/>
        </w:rPr>
        <w:tab/>
        <w:t>-</w:t>
      </w:r>
      <w:r>
        <w:rPr>
          <w:rFonts w:hint="cs"/>
          <w:sz w:val="24"/>
          <w:rtl/>
        </w:rPr>
        <w:tab/>
        <w:t>נוסח ההסכם הקבלני ונספחיו.</w:t>
      </w:r>
    </w:p>
    <w:p w:rsidR="00606D44" w:rsidRPr="0069492E" w:rsidRDefault="00606D44" w:rsidP="00606D44">
      <w:pPr>
        <w:tabs>
          <w:tab w:val="left" w:pos="2216"/>
          <w:tab w:val="left" w:pos="2642"/>
        </w:tabs>
        <w:spacing w:before="120"/>
        <w:ind w:left="720"/>
        <w:rPr>
          <w:sz w:val="24"/>
          <w:rtl/>
        </w:rPr>
      </w:pPr>
      <w:r w:rsidRPr="0069492E">
        <w:rPr>
          <w:b/>
          <w:bCs/>
          <w:sz w:val="24"/>
          <w:rtl/>
        </w:rPr>
        <w:t xml:space="preserve">פרוטוקול    </w:t>
      </w:r>
      <w:r>
        <w:rPr>
          <w:rFonts w:hint="cs"/>
          <w:b/>
          <w:bCs/>
          <w:sz w:val="24"/>
          <w:rtl/>
        </w:rPr>
        <w:tab/>
      </w:r>
      <w:r w:rsidRPr="0069492E">
        <w:rPr>
          <w:b/>
          <w:bCs/>
          <w:sz w:val="24"/>
          <w:rtl/>
        </w:rPr>
        <w:t>-</w:t>
      </w:r>
      <w:r>
        <w:rPr>
          <w:sz w:val="24"/>
          <w:rtl/>
        </w:rPr>
        <w:tab/>
      </w:r>
      <w:r w:rsidRPr="0069492E">
        <w:rPr>
          <w:sz w:val="24"/>
          <w:rtl/>
        </w:rPr>
        <w:t>מפגש  ההבהרות</w:t>
      </w:r>
      <w:r w:rsidRPr="0069492E">
        <w:rPr>
          <w:b/>
          <w:bCs/>
          <w:sz w:val="24"/>
          <w:rtl/>
        </w:rPr>
        <w:t xml:space="preserve">  </w:t>
      </w:r>
      <w:r w:rsidRPr="0069492E">
        <w:rPr>
          <w:sz w:val="24"/>
          <w:rtl/>
        </w:rPr>
        <w:t>וסיור  הקבלנים.</w:t>
      </w:r>
    </w:p>
    <w:p w:rsidR="00606D44" w:rsidRPr="0069492E" w:rsidRDefault="00606D44" w:rsidP="00606D44">
      <w:pPr>
        <w:tabs>
          <w:tab w:val="left" w:pos="2216"/>
          <w:tab w:val="left" w:pos="2642"/>
        </w:tabs>
        <w:spacing w:before="120"/>
        <w:ind w:left="720"/>
        <w:rPr>
          <w:sz w:val="24"/>
          <w:rtl/>
        </w:rPr>
      </w:pPr>
      <w:r w:rsidRPr="0069492E">
        <w:rPr>
          <w:b/>
          <w:bCs/>
          <w:sz w:val="24"/>
          <w:rtl/>
        </w:rPr>
        <w:t>מסמכים נוספים</w:t>
      </w:r>
      <w:r w:rsidRPr="0069492E">
        <w:rPr>
          <w:sz w:val="24"/>
          <w:rtl/>
        </w:rPr>
        <w:t xml:space="preserve">  -  כל מסמך הבהרה, או שינוי,  או תוספת,   שישלח  למצ</w:t>
      </w:r>
      <w:r>
        <w:rPr>
          <w:sz w:val="24"/>
          <w:rtl/>
        </w:rPr>
        <w:t xml:space="preserve">יעים עד מועד הגשת ההצעות למכרז </w:t>
      </w:r>
      <w:r>
        <w:rPr>
          <w:rFonts w:hint="cs"/>
          <w:sz w:val="24"/>
          <w:rtl/>
        </w:rPr>
        <w:t>.</w:t>
      </w:r>
    </w:p>
    <w:p w:rsidR="00606D44" w:rsidRPr="0069492E" w:rsidRDefault="00606D44" w:rsidP="00606D44">
      <w:pPr>
        <w:spacing w:before="240"/>
        <w:ind w:left="720"/>
        <w:rPr>
          <w:sz w:val="24"/>
          <w:rtl/>
        </w:rPr>
      </w:pPr>
      <w:r w:rsidRPr="0069492E">
        <w:rPr>
          <w:sz w:val="24"/>
          <w:rtl/>
        </w:rPr>
        <w:t xml:space="preserve">בהגשת הצעה על ידי המציע,  מאשר המציע כי כל מסמכי המכרז מצויים ברשותו והוא מאשר כי הם מובנים  לו  והוא מסכים לכל האמור בהם. </w:t>
      </w:r>
    </w:p>
    <w:p w:rsidR="00606D44" w:rsidRDefault="00606D44" w:rsidP="00606D44">
      <w:pPr>
        <w:spacing w:before="240"/>
        <w:rPr>
          <w:sz w:val="24"/>
          <w:rtl/>
        </w:rPr>
      </w:pPr>
    </w:p>
    <w:p w:rsidR="00606D44" w:rsidRPr="0063199F" w:rsidRDefault="00606D44" w:rsidP="00606D44">
      <w:pPr>
        <w:numPr>
          <w:ilvl w:val="0"/>
          <w:numId w:val="1"/>
        </w:numPr>
        <w:rPr>
          <w:u w:val="single"/>
        </w:rPr>
      </w:pPr>
      <w:r w:rsidRPr="0063199F">
        <w:rPr>
          <w:rFonts w:hint="cs"/>
          <w:u w:val="single"/>
          <w:rtl/>
        </w:rPr>
        <w:t>תקופת ההתקשרות</w:t>
      </w:r>
    </w:p>
    <w:p w:rsidR="00606D44" w:rsidRDefault="00606D44" w:rsidP="00606D44">
      <w:pPr>
        <w:numPr>
          <w:ilvl w:val="1"/>
          <w:numId w:val="1"/>
        </w:numPr>
        <w:spacing w:before="240"/>
      </w:pPr>
      <w:r w:rsidRPr="004D4EE6">
        <w:rPr>
          <w:rtl/>
        </w:rPr>
        <w:t xml:space="preserve">התקופה לביצוע העבודות הינה </w:t>
      </w:r>
      <w:r w:rsidRPr="004D4EE6">
        <w:rPr>
          <w:b/>
          <w:bCs/>
          <w:rtl/>
        </w:rPr>
        <w:t>12 חודשים</w:t>
      </w:r>
      <w:r w:rsidRPr="004D4EE6">
        <w:rPr>
          <w:rtl/>
        </w:rPr>
        <w:t xml:space="preserve">  מיום מתן צו התחלת העבודה על ידי המועצה </w:t>
      </w:r>
      <w:r>
        <w:rPr>
          <w:rFonts w:hint="cs"/>
          <w:rtl/>
        </w:rPr>
        <w:t>ל</w:t>
      </w:r>
      <w:smartTag w:uri="urn:schemas-microsoft-com:office:smarttags" w:element="PersonName">
        <w:smartTagPr>
          <w:attr w:name="ProductID" w:val="קבלן ."/>
        </w:smartTagPr>
        <w:r>
          <w:rPr>
            <w:rFonts w:hint="cs"/>
            <w:rtl/>
          </w:rPr>
          <w:t>קבלן .</w:t>
        </w:r>
      </w:smartTag>
    </w:p>
    <w:p w:rsidR="00606D44" w:rsidRDefault="00606D44" w:rsidP="00606D44">
      <w:pPr>
        <w:numPr>
          <w:ilvl w:val="1"/>
          <w:numId w:val="1"/>
        </w:numPr>
        <w:spacing w:before="240"/>
      </w:pPr>
      <w:r w:rsidRPr="004D4EE6">
        <w:rPr>
          <w:sz w:val="24"/>
          <w:rtl/>
        </w:rPr>
        <w:t xml:space="preserve">למועצה, עפ"י שיקול דעתה הבלעדי, הזכות להאריך את ההתקשרות עם </w:t>
      </w:r>
      <w:r>
        <w:rPr>
          <w:rFonts w:hint="cs"/>
          <w:sz w:val="24"/>
          <w:rtl/>
        </w:rPr>
        <w:t xml:space="preserve">הקבלן </w:t>
      </w:r>
      <w:proofErr w:type="spellStart"/>
      <w:r w:rsidRPr="004D4EE6">
        <w:rPr>
          <w:sz w:val="24"/>
          <w:rtl/>
        </w:rPr>
        <w:t>איתו</w:t>
      </w:r>
      <w:proofErr w:type="spellEnd"/>
      <w:r w:rsidRPr="004D4EE6">
        <w:rPr>
          <w:sz w:val="24"/>
          <w:rtl/>
        </w:rPr>
        <w:t xml:space="preserve"> נחתם ההסכם,  לתקופה/</w:t>
      </w:r>
      <w:proofErr w:type="spellStart"/>
      <w:r w:rsidRPr="004D4EE6">
        <w:rPr>
          <w:sz w:val="24"/>
          <w:rtl/>
        </w:rPr>
        <w:t>ות</w:t>
      </w:r>
      <w:proofErr w:type="spellEnd"/>
      <w:r w:rsidRPr="004D4EE6">
        <w:rPr>
          <w:sz w:val="24"/>
          <w:rtl/>
        </w:rPr>
        <w:t xml:space="preserve"> נוספת/</w:t>
      </w:r>
      <w:proofErr w:type="spellStart"/>
      <w:r w:rsidRPr="004D4EE6">
        <w:rPr>
          <w:sz w:val="24"/>
          <w:rtl/>
        </w:rPr>
        <w:t>ות</w:t>
      </w:r>
      <w:proofErr w:type="spellEnd"/>
      <w:r w:rsidRPr="004D4EE6">
        <w:rPr>
          <w:sz w:val="24"/>
          <w:rtl/>
        </w:rPr>
        <w:t xml:space="preserve"> של  12 חודשים בכל פעם עד  ל-  </w:t>
      </w:r>
      <w:r w:rsidRPr="004D4EE6">
        <w:rPr>
          <w:b/>
          <w:bCs/>
          <w:sz w:val="24"/>
          <w:rtl/>
        </w:rPr>
        <w:t xml:space="preserve">4  </w:t>
      </w:r>
      <w:r w:rsidRPr="004D4EE6">
        <w:rPr>
          <w:sz w:val="24"/>
          <w:rtl/>
        </w:rPr>
        <w:t>תקופות נוספות</w:t>
      </w:r>
      <w:r>
        <w:rPr>
          <w:rFonts w:hint="cs"/>
          <w:sz w:val="24"/>
          <w:rtl/>
        </w:rPr>
        <w:t>,</w:t>
      </w:r>
      <w:r w:rsidRPr="004D4EE6">
        <w:rPr>
          <w:sz w:val="24"/>
          <w:rtl/>
        </w:rPr>
        <w:t xml:space="preserve">  ובלבד שסך תקופת ההתקשרות </w:t>
      </w:r>
      <w:r>
        <w:rPr>
          <w:rFonts w:hint="cs"/>
          <w:sz w:val="24"/>
          <w:rtl/>
        </w:rPr>
        <w:t xml:space="preserve">על ידי המועצה </w:t>
      </w:r>
      <w:r w:rsidRPr="004D4EE6">
        <w:rPr>
          <w:sz w:val="24"/>
          <w:rtl/>
        </w:rPr>
        <w:t xml:space="preserve">לא תעלה על  </w:t>
      </w:r>
      <w:r w:rsidRPr="004D4EE6">
        <w:rPr>
          <w:b/>
          <w:bCs/>
          <w:sz w:val="24"/>
          <w:rtl/>
        </w:rPr>
        <w:t>5</w:t>
      </w:r>
      <w:r w:rsidRPr="004D4EE6">
        <w:rPr>
          <w:sz w:val="24"/>
          <w:rtl/>
        </w:rPr>
        <w:t xml:space="preserve"> שנים.</w:t>
      </w:r>
    </w:p>
    <w:p w:rsidR="00606D44" w:rsidRDefault="00606D44" w:rsidP="00606D44">
      <w:pPr>
        <w:numPr>
          <w:ilvl w:val="1"/>
          <w:numId w:val="1"/>
        </w:numPr>
        <w:spacing w:before="240"/>
      </w:pPr>
      <w:r w:rsidRPr="004D4EE6">
        <w:rPr>
          <w:rtl/>
        </w:rPr>
        <w:t xml:space="preserve">ארבעה חודשי עבודה ראשונים הינם תקופת ניסיון. במהלך תקופה זו, רשאית המועצה, עקב אי שביעות רצונה מביצוע העבודות, עפ"י שיקול דעתה הבלעדי והמוחלט, לסיים את ההתקשרות עם המציע הזוכה, תוך מתן הודעה של </w:t>
      </w:r>
      <w:r>
        <w:rPr>
          <w:rFonts w:hint="cs"/>
          <w:rtl/>
        </w:rPr>
        <w:t xml:space="preserve">30 </w:t>
      </w:r>
      <w:r w:rsidRPr="004D4EE6">
        <w:rPr>
          <w:rtl/>
        </w:rPr>
        <w:t>יום מראש</w:t>
      </w:r>
      <w:r>
        <w:rPr>
          <w:rFonts w:hint="cs"/>
          <w:rtl/>
        </w:rPr>
        <w:t>, ולאחר מכן הזכות לסיים ההתקשרות מותנית בהודעה מראש של 90 ימים.</w:t>
      </w:r>
    </w:p>
    <w:p w:rsidR="00606D44" w:rsidRPr="000E5473" w:rsidRDefault="00606D44" w:rsidP="00606D44">
      <w:pPr>
        <w:numPr>
          <w:ilvl w:val="0"/>
          <w:numId w:val="1"/>
        </w:numPr>
        <w:spacing w:before="240"/>
        <w:jc w:val="left"/>
        <w:rPr>
          <w:sz w:val="24"/>
          <w:u w:val="single"/>
          <w:rtl/>
        </w:rPr>
      </w:pPr>
      <w:r w:rsidRPr="00AB7F16">
        <w:rPr>
          <w:b/>
          <w:bCs/>
          <w:sz w:val="24"/>
          <w:u w:val="single"/>
          <w:rtl/>
        </w:rPr>
        <w:t xml:space="preserve">כשירות המציעים להשתתפות במכרז </w:t>
      </w:r>
    </w:p>
    <w:p w:rsidR="00606D44" w:rsidRDefault="00606D44" w:rsidP="00606D44">
      <w:pPr>
        <w:spacing w:before="240"/>
        <w:ind w:left="720"/>
        <w:rPr>
          <w:b/>
          <w:bCs/>
          <w:sz w:val="24"/>
          <w:rtl/>
        </w:rPr>
      </w:pPr>
      <w:r w:rsidRPr="0069492E">
        <w:rPr>
          <w:b/>
          <w:bCs/>
          <w:sz w:val="24"/>
          <w:rtl/>
        </w:rPr>
        <w:t xml:space="preserve">רשאים להשתתף במכרז </w:t>
      </w:r>
      <w:r>
        <w:rPr>
          <w:rFonts w:hint="cs"/>
          <w:b/>
          <w:bCs/>
          <w:sz w:val="24"/>
          <w:rtl/>
        </w:rPr>
        <w:t>יחיד או תאגיד</w:t>
      </w:r>
      <w:r w:rsidRPr="0069492E">
        <w:rPr>
          <w:b/>
          <w:bCs/>
          <w:sz w:val="24"/>
          <w:rtl/>
        </w:rPr>
        <w:t xml:space="preserve"> העומד</w:t>
      </w:r>
      <w:r>
        <w:rPr>
          <w:rFonts w:hint="cs"/>
          <w:b/>
          <w:bCs/>
          <w:sz w:val="24"/>
          <w:rtl/>
        </w:rPr>
        <w:t xml:space="preserve"> </w:t>
      </w:r>
      <w:r w:rsidRPr="0069492E">
        <w:rPr>
          <w:b/>
          <w:bCs/>
          <w:sz w:val="24"/>
          <w:rtl/>
        </w:rPr>
        <w:t xml:space="preserve">בתנאים  </w:t>
      </w:r>
      <w:r>
        <w:rPr>
          <w:rFonts w:hint="cs"/>
          <w:b/>
          <w:bCs/>
          <w:sz w:val="24"/>
          <w:rtl/>
        </w:rPr>
        <w:t>המפורטים להלן, ואשר יצרף להצעתו תיעוד התומך בעמידתו בתנאים אלו</w:t>
      </w:r>
      <w:r>
        <w:rPr>
          <w:b/>
          <w:bCs/>
          <w:sz w:val="24"/>
        </w:rPr>
        <w:t>:</w:t>
      </w:r>
      <w:r w:rsidRPr="0069492E">
        <w:rPr>
          <w:b/>
          <w:bCs/>
          <w:sz w:val="24"/>
          <w:rtl/>
        </w:rPr>
        <w:t xml:space="preserve"> </w:t>
      </w:r>
    </w:p>
    <w:p w:rsidR="00606D44" w:rsidRPr="0069492E" w:rsidRDefault="00606D44" w:rsidP="00606D44">
      <w:pPr>
        <w:numPr>
          <w:ilvl w:val="1"/>
          <w:numId w:val="1"/>
        </w:numPr>
        <w:spacing w:before="120"/>
        <w:rPr>
          <w:sz w:val="24"/>
          <w:rtl/>
        </w:rPr>
      </w:pPr>
      <w:r w:rsidRPr="0069492E">
        <w:rPr>
          <w:sz w:val="24"/>
          <w:rtl/>
        </w:rPr>
        <w:t xml:space="preserve">המציע הינו בעל ניסיון קודם ומוכח של </w:t>
      </w:r>
      <w:r>
        <w:rPr>
          <w:rFonts w:hint="cs"/>
          <w:sz w:val="24"/>
          <w:rtl/>
        </w:rPr>
        <w:t>3 (שלוש) שנים</w:t>
      </w:r>
      <w:r w:rsidRPr="0069492E">
        <w:rPr>
          <w:sz w:val="24"/>
          <w:rtl/>
        </w:rPr>
        <w:t xml:space="preserve"> לפחות</w:t>
      </w:r>
      <w:r>
        <w:rPr>
          <w:rFonts w:hint="cs"/>
          <w:sz w:val="24"/>
          <w:rtl/>
        </w:rPr>
        <w:t xml:space="preserve"> במהלך</w:t>
      </w:r>
      <w:r w:rsidRPr="0069492E">
        <w:rPr>
          <w:sz w:val="24"/>
          <w:rtl/>
        </w:rPr>
        <w:t xml:space="preserve"> </w:t>
      </w:r>
      <w:r w:rsidRPr="0069492E">
        <w:rPr>
          <w:b/>
          <w:bCs/>
          <w:sz w:val="24"/>
          <w:rtl/>
        </w:rPr>
        <w:t>ח</w:t>
      </w:r>
      <w:r w:rsidRPr="009D0C7C">
        <w:rPr>
          <w:sz w:val="24"/>
          <w:rtl/>
        </w:rPr>
        <w:t>מ</w:t>
      </w:r>
      <w:r w:rsidRPr="0069492E">
        <w:rPr>
          <w:b/>
          <w:bCs/>
          <w:sz w:val="24"/>
          <w:rtl/>
        </w:rPr>
        <w:t>ש</w:t>
      </w:r>
      <w:r w:rsidRPr="0069492E">
        <w:rPr>
          <w:sz w:val="24"/>
          <w:rtl/>
        </w:rPr>
        <w:t xml:space="preserve"> השנים האחרונות, במתן שרותי הדברת מזיקים ברשויות מקומיות. </w:t>
      </w:r>
    </w:p>
    <w:p w:rsidR="00606D44" w:rsidRPr="0069492E" w:rsidRDefault="00606D44" w:rsidP="00606D44">
      <w:pPr>
        <w:numPr>
          <w:ilvl w:val="1"/>
          <w:numId w:val="1"/>
        </w:numPr>
        <w:spacing w:before="120"/>
        <w:rPr>
          <w:sz w:val="24"/>
        </w:rPr>
      </w:pPr>
      <w:r>
        <w:rPr>
          <w:rFonts w:hint="cs"/>
          <w:sz w:val="24"/>
          <w:rtl/>
        </w:rPr>
        <w:t xml:space="preserve">למציע </w:t>
      </w:r>
      <w:r w:rsidRPr="0069492E">
        <w:rPr>
          <w:sz w:val="24"/>
          <w:rtl/>
        </w:rPr>
        <w:t xml:space="preserve">היתר הדברה בתוקף לשנת </w:t>
      </w:r>
      <w:r>
        <w:rPr>
          <w:rFonts w:hint="cs"/>
          <w:sz w:val="24"/>
          <w:rtl/>
        </w:rPr>
        <w:t xml:space="preserve">2018 </w:t>
      </w:r>
      <w:r w:rsidRPr="0069492E">
        <w:rPr>
          <w:sz w:val="24"/>
          <w:rtl/>
        </w:rPr>
        <w:t xml:space="preserve">מהמשרד לאיכות הסביבה. </w:t>
      </w:r>
    </w:p>
    <w:p w:rsidR="00606D44" w:rsidRPr="0069492E" w:rsidRDefault="00606D44" w:rsidP="00606D44">
      <w:pPr>
        <w:numPr>
          <w:ilvl w:val="1"/>
          <w:numId w:val="1"/>
        </w:numPr>
        <w:spacing w:before="120"/>
        <w:rPr>
          <w:sz w:val="24"/>
          <w:rtl/>
        </w:rPr>
      </w:pPr>
      <w:r>
        <w:rPr>
          <w:rFonts w:hint="cs"/>
          <w:sz w:val="24"/>
          <w:rtl/>
        </w:rPr>
        <w:t xml:space="preserve">למציע </w:t>
      </w:r>
      <w:r w:rsidRPr="0069492E">
        <w:rPr>
          <w:sz w:val="24"/>
          <w:rtl/>
        </w:rPr>
        <w:t xml:space="preserve">היתר רעלים בתוקף לשנת  </w:t>
      </w:r>
      <w:r>
        <w:rPr>
          <w:rFonts w:hint="cs"/>
          <w:sz w:val="24"/>
          <w:rtl/>
        </w:rPr>
        <w:t xml:space="preserve">2018 </w:t>
      </w:r>
      <w:r w:rsidRPr="0069492E">
        <w:rPr>
          <w:sz w:val="24"/>
          <w:rtl/>
        </w:rPr>
        <w:t>מהמשרד לאיכות הסביבה.</w:t>
      </w:r>
    </w:p>
    <w:p w:rsidR="00606D44" w:rsidRDefault="00606D44" w:rsidP="00606D44">
      <w:pPr>
        <w:numPr>
          <w:ilvl w:val="1"/>
          <w:numId w:val="1"/>
        </w:numPr>
        <w:spacing w:before="120"/>
        <w:jc w:val="left"/>
        <w:rPr>
          <w:sz w:val="24"/>
        </w:rPr>
      </w:pPr>
      <w:r>
        <w:rPr>
          <w:rFonts w:hint="cs"/>
          <w:sz w:val="24"/>
          <w:rtl/>
        </w:rPr>
        <w:t xml:space="preserve">למציע </w:t>
      </w:r>
      <w:proofErr w:type="spellStart"/>
      <w:r>
        <w:rPr>
          <w:rFonts w:hint="cs"/>
          <w:sz w:val="24"/>
          <w:rtl/>
        </w:rPr>
        <w:t>רשיון</w:t>
      </w:r>
      <w:proofErr w:type="spellEnd"/>
      <w:r>
        <w:rPr>
          <w:rFonts w:hint="cs"/>
          <w:sz w:val="24"/>
          <w:rtl/>
        </w:rPr>
        <w:t xml:space="preserve"> </w:t>
      </w:r>
      <w:r w:rsidRPr="0069492E">
        <w:rPr>
          <w:sz w:val="24"/>
          <w:rtl/>
        </w:rPr>
        <w:t xml:space="preserve">עסק בתוקף על שם המציע </w:t>
      </w:r>
      <w:r w:rsidRPr="0069492E">
        <w:rPr>
          <w:sz w:val="24"/>
        </w:rPr>
        <w:t>–</w:t>
      </w:r>
      <w:r w:rsidRPr="0069492E">
        <w:rPr>
          <w:sz w:val="24"/>
          <w:rtl/>
        </w:rPr>
        <w:t xml:space="preserve"> קבוצה  </w:t>
      </w:r>
      <w:r w:rsidRPr="0069492E">
        <w:rPr>
          <w:b/>
          <w:bCs/>
          <w:sz w:val="24"/>
          <w:rtl/>
        </w:rPr>
        <w:t>3</w:t>
      </w:r>
      <w:r w:rsidRPr="0069492E">
        <w:rPr>
          <w:sz w:val="24"/>
          <w:rtl/>
        </w:rPr>
        <w:t xml:space="preserve">   </w:t>
      </w:r>
      <w:r w:rsidRPr="0069492E">
        <w:rPr>
          <w:b/>
          <w:bCs/>
          <w:sz w:val="24"/>
          <w:rtl/>
        </w:rPr>
        <w:t>3.3</w:t>
      </w:r>
      <w:r w:rsidRPr="0069492E">
        <w:rPr>
          <w:sz w:val="24"/>
          <w:rtl/>
        </w:rPr>
        <w:t xml:space="preserve"> </w:t>
      </w:r>
      <w:r w:rsidRPr="0069492E">
        <w:rPr>
          <w:b/>
          <w:bCs/>
          <w:sz w:val="24"/>
          <w:rtl/>
        </w:rPr>
        <w:t xml:space="preserve"> ו – 3.4 </w:t>
      </w:r>
      <w:r w:rsidRPr="0069492E">
        <w:rPr>
          <w:sz w:val="24"/>
          <w:rtl/>
        </w:rPr>
        <w:t xml:space="preserve">  לצו רישוי עסקים תשנ"ה</w:t>
      </w:r>
      <w:r>
        <w:rPr>
          <w:rFonts w:hint="cs"/>
          <w:sz w:val="24"/>
          <w:rtl/>
        </w:rPr>
        <w:t>-</w:t>
      </w:r>
      <w:r w:rsidRPr="0069492E">
        <w:rPr>
          <w:sz w:val="24"/>
          <w:rtl/>
        </w:rPr>
        <w:t>1995.</w:t>
      </w:r>
    </w:p>
    <w:p w:rsidR="00606D44" w:rsidRDefault="00606D44" w:rsidP="00606D44">
      <w:pPr>
        <w:spacing w:before="120"/>
        <w:ind w:left="907"/>
        <w:jc w:val="left"/>
        <w:rPr>
          <w:sz w:val="24"/>
          <w:rtl/>
        </w:rPr>
      </w:pPr>
      <w:r>
        <w:rPr>
          <w:rFonts w:hint="cs"/>
          <w:sz w:val="24"/>
          <w:rtl/>
        </w:rPr>
        <w:t>התנאים המפורטים לעיל הינם בבחינת תנאי סף להשתתפות במכרז.</w:t>
      </w:r>
    </w:p>
    <w:p w:rsidR="00606D44" w:rsidRPr="002859F1" w:rsidRDefault="00606D44" w:rsidP="00606D44">
      <w:pPr>
        <w:spacing w:before="120"/>
        <w:ind w:left="907"/>
        <w:jc w:val="left"/>
        <w:rPr>
          <w:sz w:val="24"/>
          <w:rtl/>
        </w:rPr>
      </w:pPr>
    </w:p>
    <w:p w:rsidR="00606D44" w:rsidRDefault="00606D44" w:rsidP="00606D44">
      <w:pPr>
        <w:numPr>
          <w:ilvl w:val="0"/>
          <w:numId w:val="1"/>
        </w:numPr>
        <w:spacing w:before="240"/>
      </w:pPr>
      <w:r>
        <w:rPr>
          <w:rFonts w:hint="cs"/>
          <w:b/>
          <w:bCs/>
          <w:u w:val="single"/>
          <w:rtl/>
        </w:rPr>
        <w:t>תנאים ודרישות נוספים</w:t>
      </w:r>
    </w:p>
    <w:p w:rsidR="00606D44" w:rsidRPr="00C86E98" w:rsidRDefault="00606D44" w:rsidP="00606D44">
      <w:pPr>
        <w:numPr>
          <w:ilvl w:val="1"/>
          <w:numId w:val="1"/>
        </w:numPr>
        <w:spacing w:before="240"/>
      </w:pPr>
      <w:r w:rsidRPr="004D4EE6">
        <w:rPr>
          <w:rtl/>
        </w:rPr>
        <w:lastRenderedPageBreak/>
        <w:t xml:space="preserve">בנוסף לתנאי הכשירות להשתתפות במכרז המפורטים </w:t>
      </w:r>
      <w:r>
        <w:rPr>
          <w:rFonts w:hint="cs"/>
          <w:rtl/>
        </w:rPr>
        <w:t>לעיל</w:t>
      </w:r>
      <w:r w:rsidRPr="004D4EE6">
        <w:rPr>
          <w:rtl/>
        </w:rPr>
        <w:t xml:space="preserve">, </w:t>
      </w:r>
      <w:r>
        <w:rPr>
          <w:rFonts w:hint="cs"/>
          <w:rtl/>
        </w:rPr>
        <w:t xml:space="preserve">שהינם בבחינת תנאי סף להשתתפות במכרז, </w:t>
      </w:r>
      <w:r w:rsidRPr="004D4EE6">
        <w:rPr>
          <w:rtl/>
        </w:rPr>
        <w:t>על המציע להיות עוסק מורשה לענייני מס ערך מוסף ולנהל פנקס חשבונות ורשומות לפי חוק עסקאות גופים ציבוריים (אכיפת ניהול ח</w:t>
      </w:r>
      <w:r>
        <w:rPr>
          <w:rtl/>
        </w:rPr>
        <w:t>שבונות ותשלום חובות מס)  התשל"ו</w:t>
      </w:r>
      <w:r>
        <w:rPr>
          <w:rFonts w:hint="cs"/>
          <w:rtl/>
        </w:rPr>
        <w:t>-1976 להמציא</w:t>
      </w:r>
      <w:r w:rsidRPr="0069492E">
        <w:rPr>
          <w:sz w:val="24"/>
          <w:rtl/>
        </w:rPr>
        <w:t xml:space="preserve"> אישור תקף על ניהול פנקסי חשבונות </w:t>
      </w:r>
      <w:r>
        <w:rPr>
          <w:rFonts w:hint="cs"/>
          <w:sz w:val="24"/>
          <w:rtl/>
        </w:rPr>
        <w:t>ו</w:t>
      </w:r>
      <w:r w:rsidRPr="0069492E">
        <w:rPr>
          <w:sz w:val="24"/>
          <w:rtl/>
        </w:rPr>
        <w:t xml:space="preserve">אישור על היות המציע עוסק מורשה למע"מ.  </w:t>
      </w:r>
    </w:p>
    <w:p w:rsidR="00606D44" w:rsidRPr="000831E0" w:rsidRDefault="00606D44" w:rsidP="00606D44">
      <w:pPr>
        <w:numPr>
          <w:ilvl w:val="1"/>
          <w:numId w:val="1"/>
        </w:numPr>
        <w:spacing w:before="240"/>
        <w:rPr>
          <w:sz w:val="24"/>
          <w:rtl/>
        </w:rPr>
      </w:pPr>
      <w:r>
        <w:rPr>
          <w:b/>
          <w:bCs/>
          <w:sz w:val="24"/>
          <w:rtl/>
        </w:rPr>
        <w:t>במקרה שהמציע הינו תאגיד</w:t>
      </w:r>
      <w:r>
        <w:rPr>
          <w:rFonts w:hint="cs"/>
          <w:b/>
          <w:bCs/>
          <w:sz w:val="24"/>
          <w:rtl/>
        </w:rPr>
        <w:t xml:space="preserve"> -</w:t>
      </w:r>
    </w:p>
    <w:p w:rsidR="00606D44" w:rsidRPr="0069492E" w:rsidRDefault="00606D44" w:rsidP="00606D44">
      <w:pPr>
        <w:spacing w:before="240"/>
        <w:ind w:left="1440"/>
        <w:rPr>
          <w:sz w:val="24"/>
          <w:rtl/>
        </w:rPr>
      </w:pPr>
      <w:r>
        <w:rPr>
          <w:rFonts w:hint="cs"/>
          <w:sz w:val="24"/>
          <w:rtl/>
        </w:rPr>
        <w:t xml:space="preserve">- </w:t>
      </w:r>
      <w:r w:rsidRPr="0069492E">
        <w:rPr>
          <w:sz w:val="24"/>
          <w:rtl/>
        </w:rPr>
        <w:t>המצאת צילום תעודת רישום של התאגיד והמצאת תדפיס מעודכן מרשם החברות, נכון למועד הגשת</w:t>
      </w:r>
      <w:r>
        <w:rPr>
          <w:rFonts w:hint="cs"/>
          <w:sz w:val="24"/>
          <w:rtl/>
        </w:rPr>
        <w:t xml:space="preserve"> </w:t>
      </w:r>
      <w:r w:rsidRPr="0069492E">
        <w:rPr>
          <w:sz w:val="24"/>
          <w:rtl/>
        </w:rPr>
        <w:t xml:space="preserve">ההצעות למכרז בו מפורטים כל בעלי המניות  והמנהלים של התאגיד ברשם החברות. </w:t>
      </w:r>
    </w:p>
    <w:p w:rsidR="00606D44" w:rsidRPr="0069492E" w:rsidRDefault="00606D44" w:rsidP="00606D44">
      <w:pPr>
        <w:spacing w:before="240"/>
        <w:ind w:left="1440"/>
        <w:rPr>
          <w:b/>
          <w:bCs/>
          <w:sz w:val="24"/>
          <w:rtl/>
        </w:rPr>
      </w:pPr>
      <w:r>
        <w:rPr>
          <w:rFonts w:hint="cs"/>
          <w:sz w:val="24"/>
          <w:rtl/>
        </w:rPr>
        <w:t xml:space="preserve">- </w:t>
      </w:r>
      <w:r w:rsidRPr="0069492E">
        <w:rPr>
          <w:sz w:val="24"/>
          <w:rtl/>
        </w:rPr>
        <w:t>אישור עורך דין  או רו"ח  של התאגיד, על זהות בעלי המניות וזהות המוסמכים לחתום בשם התאגיד וכי החותמים בשם התאגיד חתמו על מסמכי המכרז.</w:t>
      </w:r>
    </w:p>
    <w:p w:rsidR="00606D44" w:rsidRPr="0069492E" w:rsidRDefault="00606D44" w:rsidP="00606D44">
      <w:pPr>
        <w:numPr>
          <w:ilvl w:val="1"/>
          <w:numId w:val="1"/>
        </w:numPr>
        <w:spacing w:before="240"/>
        <w:rPr>
          <w:sz w:val="24"/>
          <w:rtl/>
        </w:rPr>
      </w:pPr>
      <w:r w:rsidRPr="0069492E">
        <w:rPr>
          <w:sz w:val="24"/>
          <w:rtl/>
        </w:rPr>
        <w:t xml:space="preserve">המצאת רישיונות רכב וביטוח חובה בתוקף של כמות כלי הרכב והציוד בבעלותם ו/או בחזקתם  בהשכרה </w:t>
      </w:r>
      <w:r>
        <w:rPr>
          <w:rFonts w:hint="cs"/>
          <w:sz w:val="24"/>
          <w:rtl/>
        </w:rPr>
        <w:t xml:space="preserve">ו/או </w:t>
      </w:r>
      <w:r w:rsidRPr="0069492E">
        <w:rPr>
          <w:sz w:val="24"/>
          <w:rtl/>
        </w:rPr>
        <w:t xml:space="preserve">בעסקת ליסינג, נקיים מכל עיקול או שיעבוד (למעט שעבוד כלי הרכב והציוד </w:t>
      </w:r>
      <w:r>
        <w:rPr>
          <w:rFonts w:hint="cs"/>
          <w:sz w:val="24"/>
          <w:rtl/>
        </w:rPr>
        <w:t xml:space="preserve">לבנק ו/או </w:t>
      </w:r>
      <w:r w:rsidRPr="0069492E">
        <w:rPr>
          <w:sz w:val="24"/>
          <w:rtl/>
        </w:rPr>
        <w:t>לחברת הליסינג בלבד), לצורך מתן השירותים למועצה במועד הגשת הצעתם למכרז.</w:t>
      </w:r>
    </w:p>
    <w:p w:rsidR="00606D44" w:rsidRPr="0069492E" w:rsidRDefault="00606D44" w:rsidP="00606D44">
      <w:pPr>
        <w:spacing w:before="240"/>
        <w:ind w:left="1440"/>
        <w:rPr>
          <w:sz w:val="24"/>
          <w:rtl/>
        </w:rPr>
      </w:pPr>
      <w:r w:rsidRPr="0069492E">
        <w:rPr>
          <w:sz w:val="24"/>
          <w:rtl/>
        </w:rPr>
        <w:t>יש לצרף אישור מחברת הליסינג על השכרת כלי הרכב על שם המציע בלבד.</w:t>
      </w:r>
    </w:p>
    <w:p w:rsidR="00606D44" w:rsidRPr="000831E0" w:rsidRDefault="00606D44" w:rsidP="00606D44">
      <w:pPr>
        <w:numPr>
          <w:ilvl w:val="1"/>
          <w:numId w:val="1"/>
        </w:numPr>
        <w:spacing w:before="240"/>
        <w:rPr>
          <w:sz w:val="24"/>
        </w:rPr>
      </w:pPr>
      <w:r w:rsidRPr="00ED054B">
        <w:rPr>
          <w:sz w:val="24"/>
          <w:rtl/>
        </w:rPr>
        <w:t xml:space="preserve">התחייבות </w:t>
      </w:r>
      <w:r w:rsidRPr="00ED054B">
        <w:rPr>
          <w:rFonts w:hint="cs"/>
          <w:sz w:val="24"/>
          <w:rtl/>
        </w:rPr>
        <w:t xml:space="preserve"> חתומה ל</w:t>
      </w:r>
      <w:r w:rsidRPr="00ED054B">
        <w:rPr>
          <w:sz w:val="24"/>
          <w:rtl/>
        </w:rPr>
        <w:t xml:space="preserve">הפעלת משרד פעיל על ידי המציע בנוסח המצורף </w:t>
      </w:r>
      <w:r w:rsidRPr="00ED054B">
        <w:rPr>
          <w:rFonts w:hint="cs"/>
          <w:sz w:val="24"/>
          <w:rtl/>
        </w:rPr>
        <w:t>למסמכי המכרז.</w:t>
      </w:r>
    </w:p>
    <w:p w:rsidR="00606D44" w:rsidRDefault="00606D44" w:rsidP="00606D44">
      <w:pPr>
        <w:numPr>
          <w:ilvl w:val="1"/>
          <w:numId w:val="1"/>
        </w:numPr>
        <w:spacing w:before="240"/>
        <w:rPr>
          <w:sz w:val="24"/>
        </w:rPr>
      </w:pPr>
      <w:proofErr w:type="spellStart"/>
      <w:r>
        <w:rPr>
          <w:rFonts w:hint="cs"/>
          <w:sz w:val="24"/>
          <w:rtl/>
        </w:rPr>
        <w:t>תוכנית</w:t>
      </w:r>
      <w:proofErr w:type="spellEnd"/>
      <w:r>
        <w:rPr>
          <w:rFonts w:hint="cs"/>
          <w:sz w:val="24"/>
          <w:rtl/>
        </w:rPr>
        <w:t xml:space="preserve"> עבודה כמפורט בסעיף 2 דלעיל.</w:t>
      </w:r>
    </w:p>
    <w:p w:rsidR="00606D44" w:rsidRPr="0069492E" w:rsidRDefault="00606D44" w:rsidP="00606D44">
      <w:pPr>
        <w:spacing w:before="240"/>
        <w:ind w:left="720"/>
        <w:rPr>
          <w:b/>
          <w:bCs/>
          <w:sz w:val="24"/>
          <w:rtl/>
        </w:rPr>
      </w:pPr>
      <w:r w:rsidRPr="0069492E">
        <w:rPr>
          <w:b/>
          <w:bCs/>
          <w:sz w:val="24"/>
          <w:rtl/>
        </w:rPr>
        <w:t>מודגש בזה, כי חובה על המציע הזוכה, למלא אחר התנאים אלו וכתנאי לחתימה על הסכם עמו.</w:t>
      </w:r>
    </w:p>
    <w:p w:rsidR="00606D44" w:rsidRPr="000831E0" w:rsidRDefault="00606D44" w:rsidP="00606D44">
      <w:pPr>
        <w:numPr>
          <w:ilvl w:val="0"/>
          <w:numId w:val="1"/>
        </w:numPr>
        <w:spacing w:before="240"/>
        <w:rPr>
          <w:sz w:val="24"/>
          <w:rtl/>
        </w:rPr>
      </w:pPr>
      <w:r w:rsidRPr="0069492E">
        <w:rPr>
          <w:b/>
          <w:bCs/>
          <w:sz w:val="24"/>
          <w:rtl/>
        </w:rPr>
        <w:t xml:space="preserve">מסמכים נוספים המחייבים את המציע </w:t>
      </w:r>
    </w:p>
    <w:p w:rsidR="00606D44" w:rsidRPr="0069492E" w:rsidRDefault="00606D44" w:rsidP="00606D44">
      <w:pPr>
        <w:numPr>
          <w:ilvl w:val="1"/>
          <w:numId w:val="1"/>
        </w:numPr>
        <w:spacing w:before="240" w:line="360" w:lineRule="auto"/>
        <w:rPr>
          <w:sz w:val="24"/>
          <w:rtl/>
        </w:rPr>
      </w:pPr>
      <w:r w:rsidRPr="0069492E">
        <w:rPr>
          <w:sz w:val="24"/>
          <w:rtl/>
        </w:rPr>
        <w:t xml:space="preserve">תקנים ישראלים. </w:t>
      </w:r>
    </w:p>
    <w:p w:rsidR="00606D44" w:rsidRPr="0069492E" w:rsidRDefault="00606D44" w:rsidP="00606D44">
      <w:pPr>
        <w:numPr>
          <w:ilvl w:val="1"/>
          <w:numId w:val="1"/>
        </w:numPr>
        <w:spacing w:line="360" w:lineRule="auto"/>
        <w:rPr>
          <w:sz w:val="24"/>
          <w:rtl/>
        </w:rPr>
      </w:pPr>
      <w:r w:rsidRPr="0069492E">
        <w:rPr>
          <w:sz w:val="24"/>
          <w:rtl/>
        </w:rPr>
        <w:t xml:space="preserve">   תקנות בטיחות בעבודה אחרונות בתוקף. </w:t>
      </w:r>
    </w:p>
    <w:p w:rsidR="00606D44" w:rsidRPr="0069492E" w:rsidRDefault="00606D44" w:rsidP="00606D44">
      <w:pPr>
        <w:numPr>
          <w:ilvl w:val="1"/>
          <w:numId w:val="1"/>
        </w:numPr>
        <w:rPr>
          <w:sz w:val="24"/>
          <w:rtl/>
        </w:rPr>
      </w:pPr>
      <w:r w:rsidRPr="0069492E">
        <w:rPr>
          <w:sz w:val="24"/>
          <w:rtl/>
        </w:rPr>
        <w:t xml:space="preserve"> דרישות המשרד לאיכות הסביבה.</w:t>
      </w:r>
    </w:p>
    <w:p w:rsidR="00606D44" w:rsidRDefault="00606D44" w:rsidP="00606D44">
      <w:pPr>
        <w:numPr>
          <w:ilvl w:val="0"/>
          <w:numId w:val="1"/>
        </w:numPr>
        <w:spacing w:before="240"/>
      </w:pPr>
      <w:r w:rsidRPr="004D4EE6">
        <w:rPr>
          <w:rtl/>
        </w:rPr>
        <w:t>את מסמכי המכרז ניתן לרכוש ב</w:t>
      </w:r>
      <w:smartTag w:uri="urn:schemas-microsoft-com:office:smarttags" w:element="PersonName">
        <w:r w:rsidRPr="004D4EE6">
          <w:rPr>
            <w:rtl/>
          </w:rPr>
          <w:t>משרד</w:t>
        </w:r>
      </w:smartTag>
      <w:r w:rsidRPr="004D4EE6">
        <w:rPr>
          <w:rtl/>
        </w:rPr>
        <w:t>י המועצה</w:t>
      </w:r>
      <w:r>
        <w:rPr>
          <w:rtl/>
        </w:rPr>
        <w:t>, בשעות העבודה הרגילות (ימים א'</w:t>
      </w:r>
      <w:r>
        <w:rPr>
          <w:rFonts w:hint="cs"/>
          <w:rtl/>
        </w:rPr>
        <w:t xml:space="preserve"> -</w:t>
      </w:r>
      <w:r w:rsidRPr="004D4EE6">
        <w:rPr>
          <w:rtl/>
        </w:rPr>
        <w:t xml:space="preserve"> ה' בין השעות 08:00 עד 15:00) </w:t>
      </w:r>
      <w:r>
        <w:rPr>
          <w:rtl/>
        </w:rPr>
        <w:t xml:space="preserve"> תמורת תשלום במזומנים או בהמחאה</w:t>
      </w:r>
      <w:r>
        <w:rPr>
          <w:rFonts w:hint="cs"/>
          <w:rtl/>
        </w:rPr>
        <w:t xml:space="preserve"> </w:t>
      </w:r>
      <w:r w:rsidRPr="004D4EE6">
        <w:rPr>
          <w:rtl/>
        </w:rPr>
        <w:t>בסך</w:t>
      </w:r>
      <w:r>
        <w:rPr>
          <w:rFonts w:hint="cs"/>
          <w:rtl/>
        </w:rPr>
        <w:t xml:space="preserve"> </w:t>
      </w:r>
      <w:r w:rsidRPr="000831E0">
        <w:rPr>
          <w:rFonts w:hint="cs"/>
          <w:b/>
          <w:bCs/>
          <w:rtl/>
        </w:rPr>
        <w:t>1,</w:t>
      </w:r>
      <w:r>
        <w:rPr>
          <w:rFonts w:hint="cs"/>
          <w:b/>
          <w:bCs/>
          <w:rtl/>
        </w:rPr>
        <w:t>0</w:t>
      </w:r>
      <w:r w:rsidRPr="000831E0">
        <w:rPr>
          <w:rFonts w:hint="cs"/>
          <w:b/>
          <w:bCs/>
          <w:rtl/>
        </w:rPr>
        <w:t>00</w:t>
      </w:r>
      <w:r w:rsidRPr="000831E0">
        <w:rPr>
          <w:b/>
          <w:bCs/>
          <w:rtl/>
        </w:rPr>
        <w:t xml:space="preserve"> ש"ח </w:t>
      </w:r>
      <w:r w:rsidRPr="004D4EE6">
        <w:rPr>
          <w:rtl/>
        </w:rPr>
        <w:t xml:space="preserve">(אלף </w:t>
      </w:r>
      <w:r>
        <w:rPr>
          <w:rtl/>
        </w:rPr>
        <w:t>שקלים</w:t>
      </w:r>
      <w:r>
        <w:rPr>
          <w:rFonts w:hint="cs"/>
          <w:rtl/>
        </w:rPr>
        <w:t xml:space="preserve"> חדשים</w:t>
      </w:r>
      <w:r>
        <w:rPr>
          <w:rtl/>
        </w:rPr>
        <w:t>)</w:t>
      </w:r>
      <w:r>
        <w:rPr>
          <w:rFonts w:hint="cs"/>
          <w:rtl/>
        </w:rPr>
        <w:t xml:space="preserve">. </w:t>
      </w:r>
      <w:r w:rsidRPr="004D4EE6">
        <w:rPr>
          <w:b/>
          <w:bCs/>
          <w:sz w:val="24"/>
          <w:rtl/>
        </w:rPr>
        <w:t xml:space="preserve">הסכום האמור לא יוחזר.  </w:t>
      </w:r>
      <w:r w:rsidRPr="004D4EE6">
        <w:rPr>
          <w:sz w:val="24"/>
          <w:rtl/>
        </w:rPr>
        <w:t xml:space="preserve">  </w:t>
      </w:r>
    </w:p>
    <w:p w:rsidR="00606D44" w:rsidRDefault="00606D44" w:rsidP="00606D44">
      <w:pPr>
        <w:numPr>
          <w:ilvl w:val="0"/>
          <w:numId w:val="1"/>
        </w:numPr>
        <w:spacing w:before="240"/>
      </w:pPr>
      <w:r>
        <w:rPr>
          <w:rFonts w:hint="cs"/>
          <w:rtl/>
        </w:rPr>
        <w:t>יוכל להשתתף במכרז רק מציע שרכש כאמור את מסמכי המכרז.</w:t>
      </w:r>
    </w:p>
    <w:p w:rsidR="00606D44" w:rsidRDefault="00606D44" w:rsidP="00606D44">
      <w:pPr>
        <w:numPr>
          <w:ilvl w:val="0"/>
          <w:numId w:val="1"/>
        </w:numPr>
        <w:spacing w:before="240"/>
      </w:pPr>
      <w:r w:rsidRPr="0069492E">
        <w:rPr>
          <w:b/>
          <w:bCs/>
          <w:sz w:val="24"/>
          <w:rtl/>
        </w:rPr>
        <w:t xml:space="preserve">סתירות ו/או  שינויים </w:t>
      </w:r>
    </w:p>
    <w:p w:rsidR="00606D44" w:rsidRDefault="00606D44" w:rsidP="00606D44">
      <w:pPr>
        <w:numPr>
          <w:ilvl w:val="1"/>
          <w:numId w:val="1"/>
        </w:numPr>
        <w:spacing w:before="240"/>
      </w:pPr>
      <w:r w:rsidRPr="0069492E">
        <w:rPr>
          <w:sz w:val="24"/>
          <w:rtl/>
        </w:rPr>
        <w:t xml:space="preserve">אם המציע ימצא במסמכי המכרז  סתירות, שגיאות, אי התאמות, או שיהיה לו ספק כלשהו בקשר למובן המדויק של כל סעיף או כל פרט, עליו להודיע על כך בכתב למועצה, לא יאוחר מ- </w:t>
      </w:r>
      <w:r>
        <w:rPr>
          <w:rFonts w:hint="cs"/>
          <w:b/>
          <w:bCs/>
          <w:sz w:val="24"/>
          <w:rtl/>
        </w:rPr>
        <w:t>7</w:t>
      </w:r>
      <w:r>
        <w:rPr>
          <w:sz w:val="24"/>
          <w:rtl/>
        </w:rPr>
        <w:t xml:space="preserve"> ימים לפני מועד הגשת ההצעות. </w:t>
      </w:r>
    </w:p>
    <w:p w:rsidR="00606D44" w:rsidRDefault="00606D44" w:rsidP="00606D44">
      <w:pPr>
        <w:numPr>
          <w:ilvl w:val="1"/>
          <w:numId w:val="1"/>
        </w:numPr>
        <w:spacing w:before="240"/>
      </w:pPr>
      <w:r w:rsidRPr="0069492E">
        <w:rPr>
          <w:sz w:val="24"/>
          <w:rtl/>
        </w:rPr>
        <w:t xml:space="preserve">תשובות תשלחנה על ידי המועצה לכל המשתתפים במכרז. על המציעים לצרף את התשובות של המועצה להצעתם. העדר התשובות, עלול לפסול את ההצעה. המועצה  אינה אחראית עבור כל פירושים  ו/או  הסברים  </w:t>
      </w:r>
      <w:proofErr w:type="spellStart"/>
      <w:r w:rsidRPr="0069492E">
        <w:rPr>
          <w:sz w:val="24"/>
          <w:rtl/>
        </w:rPr>
        <w:t>שינתנו</w:t>
      </w:r>
      <w:proofErr w:type="spellEnd"/>
      <w:r w:rsidRPr="0069492E">
        <w:rPr>
          <w:sz w:val="24"/>
          <w:rtl/>
        </w:rPr>
        <w:t xml:space="preserve"> בעל פה למציעים. </w:t>
      </w:r>
    </w:p>
    <w:p w:rsidR="00606D44" w:rsidRDefault="00606D44" w:rsidP="00606D44">
      <w:pPr>
        <w:numPr>
          <w:ilvl w:val="1"/>
          <w:numId w:val="1"/>
        </w:numPr>
        <w:spacing w:before="240"/>
      </w:pPr>
      <w:r w:rsidRPr="0069492E">
        <w:rPr>
          <w:sz w:val="24"/>
          <w:rtl/>
        </w:rPr>
        <w:lastRenderedPageBreak/>
        <w:t xml:space="preserve">המועצה רשאית בכל עת, קודם למועד האחרון להגשת ההצעות, להכניס ביוזמתה או בתשובה לשאלות המשתתפים שינויים ותיקונים  במסמכי המכרז, השינויים והתיקונים כאמור, יובאו בכתב לידיעתם של כל </w:t>
      </w:r>
      <w:proofErr w:type="spellStart"/>
      <w:r w:rsidRPr="0069492E">
        <w:rPr>
          <w:sz w:val="24"/>
          <w:rtl/>
        </w:rPr>
        <w:t>רוכשי</w:t>
      </w:r>
      <w:proofErr w:type="spellEnd"/>
      <w:r w:rsidRPr="0069492E">
        <w:rPr>
          <w:sz w:val="24"/>
          <w:rtl/>
        </w:rPr>
        <w:t xml:space="preserve"> מסמכי המכרז, באמצעות מכשיר פקסימיליה, לפי הפרטים שנמסרו על ידם.</w:t>
      </w:r>
    </w:p>
    <w:p w:rsidR="00606D44" w:rsidRDefault="00606D44" w:rsidP="00606D44">
      <w:pPr>
        <w:numPr>
          <w:ilvl w:val="1"/>
          <w:numId w:val="1"/>
        </w:numPr>
        <w:spacing w:before="240"/>
      </w:pPr>
      <w:r w:rsidRPr="0069492E">
        <w:rPr>
          <w:sz w:val="24"/>
          <w:rtl/>
        </w:rPr>
        <w:t xml:space="preserve">תשובות, הבהרות, תיקונים או תוספות </w:t>
      </w:r>
      <w:proofErr w:type="spellStart"/>
      <w:r w:rsidRPr="0069492E">
        <w:rPr>
          <w:sz w:val="24"/>
          <w:rtl/>
        </w:rPr>
        <w:t>שינתנו</w:t>
      </w:r>
      <w:proofErr w:type="spellEnd"/>
      <w:r w:rsidRPr="0069492E">
        <w:rPr>
          <w:sz w:val="24"/>
          <w:rtl/>
        </w:rPr>
        <w:t xml:space="preserve"> ע"י המועצה, מהווים חלק בלתי נפרד</w:t>
      </w:r>
      <w:r w:rsidRPr="0069492E">
        <w:rPr>
          <w:b/>
          <w:bCs/>
          <w:sz w:val="24"/>
          <w:rtl/>
        </w:rPr>
        <w:t xml:space="preserve"> </w:t>
      </w:r>
      <w:r w:rsidRPr="0069492E">
        <w:rPr>
          <w:sz w:val="24"/>
          <w:rtl/>
        </w:rPr>
        <w:t>ממסמכי המכרז.</w:t>
      </w:r>
    </w:p>
    <w:p w:rsidR="00606D44" w:rsidRPr="00E41AAB" w:rsidRDefault="00606D44" w:rsidP="00606D44">
      <w:pPr>
        <w:numPr>
          <w:ilvl w:val="0"/>
          <w:numId w:val="1"/>
        </w:numPr>
        <w:spacing w:before="240"/>
        <w:rPr>
          <w:u w:val="single"/>
        </w:rPr>
      </w:pPr>
      <w:r w:rsidRPr="00E41AAB">
        <w:rPr>
          <w:rFonts w:hint="cs"/>
          <w:u w:val="single"/>
          <w:rtl/>
        </w:rPr>
        <w:t>ערבות למכרז</w:t>
      </w:r>
    </w:p>
    <w:p w:rsidR="00606D44" w:rsidRDefault="00606D44" w:rsidP="00606D44">
      <w:pPr>
        <w:numPr>
          <w:ilvl w:val="1"/>
          <w:numId w:val="1"/>
        </w:numPr>
        <w:spacing w:before="240"/>
      </w:pPr>
      <w:r w:rsidRPr="004D4EE6">
        <w:rPr>
          <w:rtl/>
        </w:rPr>
        <w:t xml:space="preserve">על מגיש ההצעה לצרף להצעתו ערבות בנקאית אוטונומית, בלתי מותנית לטובת המועצה, </w:t>
      </w:r>
      <w:r>
        <w:rPr>
          <w:rFonts w:hint="cs"/>
          <w:rtl/>
        </w:rPr>
        <w:t xml:space="preserve">בסך של </w:t>
      </w:r>
      <w:r>
        <w:rPr>
          <w:rFonts w:hint="cs"/>
          <w:b/>
          <w:bCs/>
          <w:rtl/>
        </w:rPr>
        <w:t>20</w:t>
      </w:r>
      <w:r w:rsidRPr="000831E0">
        <w:rPr>
          <w:rFonts w:hint="cs"/>
          <w:b/>
          <w:bCs/>
          <w:rtl/>
        </w:rPr>
        <w:t>,000 ש"ח</w:t>
      </w:r>
      <w:r w:rsidRPr="000831E0">
        <w:rPr>
          <w:b/>
          <w:bCs/>
          <w:rtl/>
        </w:rPr>
        <w:t xml:space="preserve"> </w:t>
      </w:r>
      <w:r w:rsidRPr="004D4EE6">
        <w:rPr>
          <w:rtl/>
        </w:rPr>
        <w:t>(עשר</w:t>
      </w:r>
      <w:r>
        <w:rPr>
          <w:rFonts w:hint="cs"/>
          <w:rtl/>
        </w:rPr>
        <w:t>ים אלף שקלים חדשים)</w:t>
      </w:r>
      <w:r w:rsidRPr="004D4EE6">
        <w:rPr>
          <w:rtl/>
        </w:rPr>
        <w:t xml:space="preserve">, שתהא בתוקף </w:t>
      </w:r>
      <w:r>
        <w:rPr>
          <w:rFonts w:hint="cs"/>
          <w:rtl/>
        </w:rPr>
        <w:t xml:space="preserve">עד ליום חמישי, י"ט אלו תשע"ח, 30.8.2018 בנוסח המצורף </w:t>
      </w:r>
      <w:r w:rsidRPr="00A056D4">
        <w:rPr>
          <w:rFonts w:hint="cs"/>
          <w:b/>
          <w:bCs/>
          <w:u w:val="single"/>
          <w:rtl/>
        </w:rPr>
        <w:t>כ</w:t>
      </w:r>
      <w:r>
        <w:rPr>
          <w:rFonts w:hint="cs"/>
          <w:b/>
          <w:bCs/>
          <w:u w:val="single"/>
          <w:rtl/>
        </w:rPr>
        <w:t>מסמך</w:t>
      </w:r>
      <w:r w:rsidRPr="00A056D4">
        <w:rPr>
          <w:rFonts w:hint="cs"/>
          <w:b/>
          <w:bCs/>
          <w:u w:val="single"/>
          <w:rtl/>
        </w:rPr>
        <w:t xml:space="preserve"> ג'</w:t>
      </w:r>
      <w:r>
        <w:rPr>
          <w:rFonts w:hint="cs"/>
          <w:rtl/>
        </w:rPr>
        <w:t>.</w:t>
      </w:r>
    </w:p>
    <w:p w:rsidR="00606D44" w:rsidRDefault="00606D44" w:rsidP="00606D44">
      <w:pPr>
        <w:numPr>
          <w:ilvl w:val="1"/>
          <w:numId w:val="1"/>
        </w:numPr>
        <w:spacing w:before="240"/>
      </w:pPr>
      <w:r w:rsidRPr="004D4EE6">
        <w:rPr>
          <w:rtl/>
        </w:rPr>
        <w:t>באם מגיש הצעה זכה במכרז, ולא יחתום על ההסכם עם המועצה, ו/או לא ימציא את הערבות הבנקאית הצמודה להבטחת ביצוע העבודות,  ערבות זו תחולט לטובת המועצה.</w:t>
      </w:r>
    </w:p>
    <w:p w:rsidR="00606D44" w:rsidRPr="003A5DA9" w:rsidRDefault="00606D44" w:rsidP="00606D44">
      <w:pPr>
        <w:numPr>
          <w:ilvl w:val="0"/>
          <w:numId w:val="1"/>
        </w:numPr>
        <w:spacing w:before="240"/>
        <w:rPr>
          <w:u w:val="single"/>
        </w:rPr>
      </w:pPr>
      <w:r w:rsidRPr="003A5DA9">
        <w:rPr>
          <w:rFonts w:hint="cs"/>
          <w:u w:val="single"/>
          <w:rtl/>
        </w:rPr>
        <w:t>סיור קבלנים והבהרות</w:t>
      </w:r>
    </w:p>
    <w:p w:rsidR="00606D44" w:rsidRDefault="00606D44" w:rsidP="00606D44">
      <w:pPr>
        <w:numPr>
          <w:ilvl w:val="1"/>
          <w:numId w:val="1"/>
        </w:numPr>
        <w:spacing w:before="240"/>
      </w:pPr>
      <w:r w:rsidRPr="004D4EE6">
        <w:rPr>
          <w:rtl/>
        </w:rPr>
        <w:t>מפגש הבהרות וסיור קבלנים יתקיים ביום</w:t>
      </w:r>
      <w:r w:rsidRPr="004D4EE6">
        <w:rPr>
          <w:b/>
          <w:bCs/>
          <w:rtl/>
        </w:rPr>
        <w:t xml:space="preserve"> </w:t>
      </w:r>
      <w:r>
        <w:rPr>
          <w:rFonts w:hint="cs"/>
          <w:rtl/>
        </w:rPr>
        <w:t xml:space="preserve">שני, כ"ט אייר תשע"ח, 14.5.2018 </w:t>
      </w:r>
      <w:r w:rsidRPr="004D4EE6">
        <w:rPr>
          <w:rtl/>
        </w:rPr>
        <w:t xml:space="preserve"> </w:t>
      </w:r>
      <w:r>
        <w:rPr>
          <w:rFonts w:hint="cs"/>
          <w:rtl/>
        </w:rPr>
        <w:t>ב</w:t>
      </w:r>
      <w:r w:rsidRPr="004D4EE6">
        <w:rPr>
          <w:rtl/>
        </w:rPr>
        <w:t xml:space="preserve">שעה  </w:t>
      </w:r>
      <w:r>
        <w:rPr>
          <w:rFonts w:hint="cs"/>
          <w:rtl/>
        </w:rPr>
        <w:t>11:00</w:t>
      </w:r>
      <w:r>
        <w:rPr>
          <w:rFonts w:hint="cs"/>
          <w:b/>
          <w:bCs/>
          <w:rtl/>
        </w:rPr>
        <w:t xml:space="preserve"> </w:t>
      </w:r>
      <w:r w:rsidRPr="004D4EE6">
        <w:rPr>
          <w:rtl/>
        </w:rPr>
        <w:t>ב</w:t>
      </w:r>
      <w:r>
        <w:rPr>
          <w:rFonts w:hint="cs"/>
          <w:rtl/>
        </w:rPr>
        <w:t>משרדי ה</w:t>
      </w:r>
      <w:r w:rsidRPr="004D4EE6">
        <w:rPr>
          <w:rtl/>
        </w:rPr>
        <w:t>מועצה.</w:t>
      </w:r>
      <w:r>
        <w:rPr>
          <w:rFonts w:hint="cs"/>
          <w:rtl/>
        </w:rPr>
        <w:t xml:space="preserve"> השתתפות במפגש ובסיור </w:t>
      </w:r>
      <w:r w:rsidRPr="00140E3A">
        <w:rPr>
          <w:rFonts w:hint="cs"/>
          <w:rtl/>
        </w:rPr>
        <w:t>הקבלנים</w:t>
      </w:r>
      <w:r w:rsidRPr="00140E3A">
        <w:rPr>
          <w:rFonts w:hint="cs"/>
          <w:b/>
          <w:bCs/>
          <w:rtl/>
        </w:rPr>
        <w:t xml:space="preserve"> </w:t>
      </w:r>
      <w:r w:rsidRPr="00140E3A">
        <w:rPr>
          <w:rFonts w:hint="cs"/>
          <w:b/>
          <w:bCs/>
          <w:sz w:val="24"/>
          <w:szCs w:val="28"/>
          <w:u w:val="single"/>
          <w:rtl/>
        </w:rPr>
        <w:t>חובה</w:t>
      </w:r>
      <w:r>
        <w:rPr>
          <w:rFonts w:hint="cs"/>
          <w:rtl/>
        </w:rPr>
        <w:t>, ולא תידון הצעתו של קבלן שלא השתתף במפגש ההבהרות ובסיור הקבלנים.</w:t>
      </w:r>
    </w:p>
    <w:p w:rsidR="00606D44" w:rsidRDefault="00606D44" w:rsidP="00606D44">
      <w:pPr>
        <w:numPr>
          <w:ilvl w:val="1"/>
          <w:numId w:val="1"/>
        </w:numPr>
        <w:spacing w:before="240"/>
      </w:pPr>
      <w:r w:rsidRPr="004D4EE6">
        <w:rPr>
          <w:sz w:val="24"/>
          <w:rtl/>
        </w:rPr>
        <w:t xml:space="preserve">שאלות ובקשות להבהרות נוספות, יועברו למועצה על ידי המציעים בכתב מודפס בלבד, בדואר או באמצעות הפקסימיליה, לא  יאוחר  מ – </w:t>
      </w:r>
      <w:r>
        <w:rPr>
          <w:rFonts w:hint="cs"/>
          <w:b/>
          <w:bCs/>
          <w:sz w:val="24"/>
          <w:rtl/>
        </w:rPr>
        <w:t xml:space="preserve">8 </w:t>
      </w:r>
      <w:r w:rsidRPr="004D4EE6">
        <w:rPr>
          <w:sz w:val="24"/>
          <w:rtl/>
        </w:rPr>
        <w:t>ימים לפני המועד האחרון להגשת הצעות למכרז עד</w:t>
      </w:r>
      <w:r w:rsidRPr="004D4EE6">
        <w:rPr>
          <w:b/>
          <w:bCs/>
          <w:sz w:val="24"/>
          <w:rtl/>
        </w:rPr>
        <w:t xml:space="preserve"> </w:t>
      </w:r>
      <w:r w:rsidRPr="004D4EE6">
        <w:rPr>
          <w:sz w:val="24"/>
          <w:rtl/>
        </w:rPr>
        <w:t xml:space="preserve">השעה  </w:t>
      </w:r>
      <w:r>
        <w:rPr>
          <w:b/>
          <w:bCs/>
          <w:sz w:val="24"/>
          <w:rtl/>
        </w:rPr>
        <w:t>1</w:t>
      </w:r>
      <w:r>
        <w:rPr>
          <w:rFonts w:hint="cs"/>
          <w:b/>
          <w:bCs/>
          <w:sz w:val="24"/>
          <w:rtl/>
        </w:rPr>
        <w:t>2</w:t>
      </w:r>
      <w:r w:rsidRPr="004D4EE6">
        <w:rPr>
          <w:b/>
          <w:bCs/>
          <w:sz w:val="24"/>
          <w:rtl/>
        </w:rPr>
        <w:t>:00</w:t>
      </w:r>
      <w:r w:rsidRPr="004D4EE6">
        <w:rPr>
          <w:sz w:val="24"/>
          <w:rtl/>
        </w:rPr>
        <w:t xml:space="preserve">. </w:t>
      </w:r>
    </w:p>
    <w:p w:rsidR="00606D44" w:rsidRPr="002020C4" w:rsidRDefault="00606D44" w:rsidP="00606D44">
      <w:pPr>
        <w:numPr>
          <w:ilvl w:val="1"/>
          <w:numId w:val="1"/>
        </w:numPr>
        <w:spacing w:before="240"/>
      </w:pPr>
      <w:r w:rsidRPr="004D4EE6">
        <w:rPr>
          <w:sz w:val="24"/>
          <w:rtl/>
        </w:rPr>
        <w:t xml:space="preserve">תשובות לשאלות והבהרות או עדכונים ושינויים שייעשו ביוזמת המועצה, תשלחנה בפקסימיליה לכל </w:t>
      </w:r>
      <w:proofErr w:type="spellStart"/>
      <w:r w:rsidRPr="004D4EE6">
        <w:rPr>
          <w:sz w:val="24"/>
          <w:rtl/>
        </w:rPr>
        <w:t>רוכשי</w:t>
      </w:r>
      <w:proofErr w:type="spellEnd"/>
      <w:r w:rsidRPr="004D4EE6">
        <w:rPr>
          <w:sz w:val="24"/>
          <w:rtl/>
        </w:rPr>
        <w:t xml:space="preserve">  מסמכי המכרז.</w:t>
      </w:r>
    </w:p>
    <w:p w:rsidR="00606D44" w:rsidRPr="003A5DA9" w:rsidRDefault="00606D44" w:rsidP="00606D44">
      <w:pPr>
        <w:numPr>
          <w:ilvl w:val="0"/>
          <w:numId w:val="1"/>
        </w:numPr>
        <w:spacing w:before="240"/>
        <w:rPr>
          <w:u w:val="single"/>
        </w:rPr>
      </w:pPr>
      <w:r w:rsidRPr="003A5DA9">
        <w:rPr>
          <w:rFonts w:hint="cs"/>
          <w:u w:val="single"/>
          <w:rtl/>
        </w:rPr>
        <w:t>הגשת ההצעות</w:t>
      </w:r>
    </w:p>
    <w:p w:rsidR="00606D44" w:rsidRPr="0069492E" w:rsidRDefault="00606D44" w:rsidP="00606D44">
      <w:pPr>
        <w:numPr>
          <w:ilvl w:val="1"/>
          <w:numId w:val="1"/>
        </w:numPr>
        <w:spacing w:before="240"/>
        <w:rPr>
          <w:sz w:val="24"/>
          <w:rtl/>
        </w:rPr>
      </w:pPr>
      <w:r w:rsidRPr="0069492E">
        <w:rPr>
          <w:sz w:val="24"/>
          <w:rtl/>
        </w:rPr>
        <w:t xml:space="preserve">על המציע לחתום בחותמת ובחתימת מורשה חתימה, במקומות המיועדים לכך ועל כל עמוד בכל מסמכי המכרז. עליו לציין במקומות המיועדים לכך, בכתב ברור </w:t>
      </w:r>
      <w:r>
        <w:rPr>
          <w:sz w:val="24"/>
          <w:rtl/>
        </w:rPr>
        <w:t>את שמו, כתובתו ואת תאריך הגשת</w:t>
      </w:r>
      <w:r>
        <w:rPr>
          <w:rFonts w:hint="cs"/>
          <w:sz w:val="24"/>
          <w:rtl/>
        </w:rPr>
        <w:t xml:space="preserve"> </w:t>
      </w:r>
      <w:r w:rsidRPr="0069492E">
        <w:rPr>
          <w:sz w:val="24"/>
          <w:rtl/>
        </w:rPr>
        <w:t xml:space="preserve">ההצעה. </w:t>
      </w:r>
    </w:p>
    <w:p w:rsidR="00606D44" w:rsidRPr="0069492E" w:rsidRDefault="00606D44" w:rsidP="00606D44">
      <w:pPr>
        <w:numPr>
          <w:ilvl w:val="1"/>
          <w:numId w:val="1"/>
        </w:numPr>
        <w:spacing w:before="240"/>
        <w:rPr>
          <w:sz w:val="24"/>
          <w:rtl/>
        </w:rPr>
      </w:pPr>
      <w:r w:rsidRPr="0069492E">
        <w:rPr>
          <w:sz w:val="24"/>
          <w:rtl/>
        </w:rPr>
        <w:t xml:space="preserve">כל מציע ימלא את מסמך </w:t>
      </w:r>
      <w:r>
        <w:rPr>
          <w:rFonts w:hint="cs"/>
          <w:b/>
          <w:bCs/>
          <w:sz w:val="24"/>
          <w:rtl/>
        </w:rPr>
        <w:t>א</w:t>
      </w:r>
      <w:r w:rsidRPr="0069492E">
        <w:rPr>
          <w:b/>
          <w:bCs/>
          <w:sz w:val="24"/>
          <w:rtl/>
        </w:rPr>
        <w:t>'</w:t>
      </w:r>
      <w:r w:rsidRPr="0069492E">
        <w:rPr>
          <w:sz w:val="24"/>
          <w:rtl/>
        </w:rPr>
        <w:t xml:space="preserve"> </w:t>
      </w:r>
      <w:r>
        <w:rPr>
          <w:rFonts w:hint="cs"/>
          <w:sz w:val="24"/>
          <w:rtl/>
        </w:rPr>
        <w:t>"</w:t>
      </w:r>
      <w:r w:rsidRPr="0069492E">
        <w:rPr>
          <w:sz w:val="24"/>
          <w:rtl/>
        </w:rPr>
        <w:t>הצעת המשתתף במכרז</w:t>
      </w:r>
      <w:r>
        <w:rPr>
          <w:rFonts w:hint="cs"/>
          <w:sz w:val="24"/>
          <w:rtl/>
        </w:rPr>
        <w:t>"</w:t>
      </w:r>
      <w:r w:rsidRPr="0069492E">
        <w:rPr>
          <w:sz w:val="24"/>
          <w:rtl/>
        </w:rPr>
        <w:t xml:space="preserve"> </w:t>
      </w:r>
      <w:r>
        <w:rPr>
          <w:rFonts w:hint="cs"/>
          <w:sz w:val="24"/>
          <w:rtl/>
        </w:rPr>
        <w:t xml:space="preserve">ואת מסמך </w:t>
      </w:r>
      <w:r w:rsidRPr="00B573AA">
        <w:rPr>
          <w:rFonts w:hint="cs"/>
          <w:b/>
          <w:bCs/>
          <w:sz w:val="24"/>
          <w:rtl/>
        </w:rPr>
        <w:t>ב'</w:t>
      </w:r>
      <w:r>
        <w:rPr>
          <w:rFonts w:hint="cs"/>
          <w:sz w:val="24"/>
          <w:rtl/>
        </w:rPr>
        <w:t xml:space="preserve"> "הצעת המשתתף" </w:t>
      </w:r>
      <w:r w:rsidRPr="00B573AA">
        <w:rPr>
          <w:sz w:val="24"/>
          <w:rtl/>
        </w:rPr>
        <w:t>יחתום</w:t>
      </w:r>
      <w:r>
        <w:rPr>
          <w:sz w:val="24"/>
          <w:rtl/>
        </w:rPr>
        <w:t xml:space="preserve"> </w:t>
      </w:r>
      <w:r>
        <w:rPr>
          <w:rFonts w:hint="cs"/>
          <w:sz w:val="24"/>
          <w:rtl/>
        </w:rPr>
        <w:t xml:space="preserve">עליו </w:t>
      </w:r>
      <w:r>
        <w:rPr>
          <w:sz w:val="24"/>
          <w:rtl/>
        </w:rPr>
        <w:t>בשולי כל דף</w:t>
      </w:r>
      <w:r>
        <w:rPr>
          <w:rFonts w:hint="cs"/>
          <w:sz w:val="24"/>
          <w:rtl/>
        </w:rPr>
        <w:t xml:space="preserve"> </w:t>
      </w:r>
      <w:r w:rsidRPr="0069492E">
        <w:rPr>
          <w:sz w:val="24"/>
          <w:rtl/>
        </w:rPr>
        <w:t>בחותמת וחתימה.</w:t>
      </w:r>
    </w:p>
    <w:p w:rsidR="00606D44" w:rsidRPr="0069492E" w:rsidRDefault="00606D44" w:rsidP="00606D44">
      <w:pPr>
        <w:numPr>
          <w:ilvl w:val="1"/>
          <w:numId w:val="1"/>
        </w:numPr>
        <w:spacing w:before="240"/>
        <w:rPr>
          <w:sz w:val="24"/>
          <w:rtl/>
        </w:rPr>
      </w:pPr>
      <w:r w:rsidRPr="0069492E">
        <w:rPr>
          <w:sz w:val="24"/>
          <w:rtl/>
        </w:rPr>
        <w:t xml:space="preserve"> על המציע לצרף להצעתו מסמך מקור של ערבות בנקאית </w:t>
      </w:r>
      <w:r>
        <w:rPr>
          <w:rFonts w:hint="cs"/>
          <w:sz w:val="24"/>
          <w:rtl/>
        </w:rPr>
        <w:t>בנוסח המצורף כמסמך ג'.</w:t>
      </w:r>
    </w:p>
    <w:p w:rsidR="00606D44" w:rsidRPr="0069492E" w:rsidRDefault="00606D44" w:rsidP="00606D44">
      <w:pPr>
        <w:numPr>
          <w:ilvl w:val="1"/>
          <w:numId w:val="1"/>
        </w:numPr>
        <w:spacing w:before="240"/>
        <w:rPr>
          <w:sz w:val="24"/>
          <w:rtl/>
        </w:rPr>
      </w:pPr>
      <w:r w:rsidRPr="0069492E">
        <w:rPr>
          <w:sz w:val="24"/>
          <w:rtl/>
        </w:rPr>
        <w:t>את ההצעה רשאית להגיש רק אישיות משפטית שרכשה את מסמכי המכרז.</w:t>
      </w:r>
    </w:p>
    <w:p w:rsidR="00606D44" w:rsidRDefault="00606D44" w:rsidP="00606D44">
      <w:pPr>
        <w:numPr>
          <w:ilvl w:val="1"/>
          <w:numId w:val="1"/>
        </w:numPr>
        <w:spacing w:before="240"/>
        <w:rPr>
          <w:sz w:val="24"/>
        </w:rPr>
      </w:pPr>
      <w:bookmarkStart w:id="0" w:name="_GoBack"/>
      <w:bookmarkEnd w:id="0"/>
      <w:r w:rsidRPr="0069492E">
        <w:rPr>
          <w:sz w:val="24"/>
          <w:rtl/>
        </w:rPr>
        <w:t xml:space="preserve"> מציע שהינו תאגיד, מנוע מלהגיש הצעה/</w:t>
      </w:r>
      <w:proofErr w:type="spellStart"/>
      <w:r w:rsidRPr="0069492E">
        <w:rPr>
          <w:sz w:val="24"/>
          <w:rtl/>
        </w:rPr>
        <w:t>ות</w:t>
      </w:r>
      <w:proofErr w:type="spellEnd"/>
      <w:r w:rsidRPr="0069492E">
        <w:rPr>
          <w:sz w:val="24"/>
          <w:rtl/>
        </w:rPr>
        <w:t xml:space="preserve"> נוספת/</w:t>
      </w:r>
      <w:proofErr w:type="spellStart"/>
      <w:r w:rsidRPr="0069492E">
        <w:rPr>
          <w:sz w:val="24"/>
          <w:rtl/>
        </w:rPr>
        <w:t>ות</w:t>
      </w:r>
      <w:proofErr w:type="spellEnd"/>
      <w:r w:rsidRPr="0069492E">
        <w:rPr>
          <w:sz w:val="24"/>
          <w:rtl/>
        </w:rPr>
        <w:t xml:space="preserve"> של תאגיד אחר, שהינו אישיות משפטית נפרדת, במידה שאחד מיחידיו ו/או בת או בן זוגו של התאגיד האחר, הינו </w:t>
      </w:r>
      <w:r>
        <w:rPr>
          <w:sz w:val="24"/>
          <w:rtl/>
        </w:rPr>
        <w:t>בעלים ו/או בעל מניות ו/או נושא</w:t>
      </w:r>
      <w:r>
        <w:rPr>
          <w:rFonts w:hint="cs"/>
          <w:sz w:val="24"/>
          <w:rtl/>
        </w:rPr>
        <w:t xml:space="preserve"> </w:t>
      </w:r>
      <w:r w:rsidRPr="0069492E">
        <w:rPr>
          <w:sz w:val="24"/>
          <w:rtl/>
        </w:rPr>
        <w:t>משרה בחברה ו/או שותף בתאגיד שהוא המציע.</w:t>
      </w:r>
    </w:p>
    <w:p w:rsidR="00606D44" w:rsidRPr="008A1517" w:rsidRDefault="00606D44" w:rsidP="00606D44">
      <w:pPr>
        <w:numPr>
          <w:ilvl w:val="1"/>
          <w:numId w:val="1"/>
        </w:numPr>
        <w:spacing w:before="240"/>
        <w:rPr>
          <w:sz w:val="24"/>
        </w:rPr>
      </w:pPr>
      <w:r w:rsidRPr="0069492E">
        <w:rPr>
          <w:sz w:val="24"/>
          <w:rtl/>
        </w:rPr>
        <w:t>למען הסר ספק, הוגשו הצעות בניגוד לאמור לעיל, הצעות אלו תיפסלנה ולא תובאנה לדיון.</w:t>
      </w:r>
    </w:p>
    <w:p w:rsidR="00606D44" w:rsidRDefault="00606D44" w:rsidP="00606D44">
      <w:pPr>
        <w:numPr>
          <w:ilvl w:val="1"/>
          <w:numId w:val="1"/>
        </w:numPr>
        <w:spacing w:before="240"/>
      </w:pPr>
      <w:r w:rsidRPr="004D4EE6">
        <w:rPr>
          <w:rtl/>
        </w:rPr>
        <w:lastRenderedPageBreak/>
        <w:t>את ההצעות וכל מסמכי המכרז</w:t>
      </w:r>
      <w:r>
        <w:rPr>
          <w:rFonts w:hint="cs"/>
          <w:rtl/>
        </w:rPr>
        <w:t xml:space="preserve"> לרבות טופס ההצעה והחוזה הקבלני</w:t>
      </w:r>
      <w:r w:rsidRPr="004D4EE6">
        <w:rPr>
          <w:rtl/>
        </w:rPr>
        <w:t xml:space="preserve">, כשהם חתומים על ידי המציע, יש להכניס אישית לתיבת המכרזים במזכירות המועצה, לא יאוחר </w:t>
      </w:r>
      <w:r>
        <w:rPr>
          <w:rFonts w:hint="cs"/>
          <w:rtl/>
        </w:rPr>
        <w:t xml:space="preserve"> מיום רביעי, ט' סיון תשע"ח, 23.5.2018 </w:t>
      </w:r>
      <w:r w:rsidRPr="004D4EE6">
        <w:rPr>
          <w:rtl/>
        </w:rPr>
        <w:t xml:space="preserve">שעה  </w:t>
      </w:r>
      <w:r>
        <w:rPr>
          <w:rFonts w:hint="cs"/>
          <w:b/>
          <w:bCs/>
          <w:rtl/>
        </w:rPr>
        <w:t>14:30</w:t>
      </w:r>
      <w:r w:rsidRPr="004D4EE6">
        <w:rPr>
          <w:rtl/>
        </w:rPr>
        <w:t xml:space="preserve">. </w:t>
      </w:r>
    </w:p>
    <w:p w:rsidR="00606D44" w:rsidRDefault="00606D44" w:rsidP="00606D44">
      <w:pPr>
        <w:numPr>
          <w:ilvl w:val="1"/>
          <w:numId w:val="1"/>
        </w:numPr>
        <w:spacing w:before="240"/>
      </w:pPr>
      <w:r w:rsidRPr="004D4EE6">
        <w:rPr>
          <w:rtl/>
        </w:rPr>
        <w:t>כל הצעה שתוגש לאחר התאריך והשעה האמורים לעיל, לא תתקבל.</w:t>
      </w:r>
    </w:p>
    <w:p w:rsidR="00606D44" w:rsidRDefault="00606D44" w:rsidP="00606D44">
      <w:pPr>
        <w:numPr>
          <w:ilvl w:val="1"/>
          <w:numId w:val="1"/>
        </w:numPr>
        <w:spacing w:before="240"/>
      </w:pPr>
      <w:r w:rsidRPr="004D4EE6">
        <w:rPr>
          <w:rtl/>
        </w:rPr>
        <w:t xml:space="preserve">מציע שלא ימלא אחר תנאי הסף של המכרז, הצעתו תיפסל ולא תובא לדיון </w:t>
      </w:r>
      <w:proofErr w:type="spellStart"/>
      <w:r w:rsidRPr="004D4EE6">
        <w:rPr>
          <w:rtl/>
        </w:rPr>
        <w:t>בועדת</w:t>
      </w:r>
      <w:proofErr w:type="spellEnd"/>
      <w:r w:rsidRPr="004D4EE6">
        <w:rPr>
          <w:rtl/>
        </w:rPr>
        <w:t xml:space="preserve"> המכרזים.</w:t>
      </w:r>
    </w:p>
    <w:p w:rsidR="00606D44" w:rsidRDefault="00606D44" w:rsidP="00606D44">
      <w:pPr>
        <w:numPr>
          <w:ilvl w:val="1"/>
          <w:numId w:val="1"/>
        </w:numPr>
        <w:spacing w:before="240"/>
      </w:pPr>
      <w:r w:rsidRPr="0069492E">
        <w:rPr>
          <w:sz w:val="24"/>
          <w:rtl/>
        </w:rPr>
        <w:t>כל הסתייגות של המציע עלולה לפסול את הצעתו</w:t>
      </w:r>
      <w:r>
        <w:rPr>
          <w:rFonts w:hint="cs"/>
          <w:rtl/>
        </w:rPr>
        <w:t>.</w:t>
      </w:r>
    </w:p>
    <w:p w:rsidR="00606D44" w:rsidRDefault="00606D44" w:rsidP="00606D44">
      <w:pPr>
        <w:spacing w:before="240"/>
        <w:ind w:left="1531"/>
      </w:pPr>
    </w:p>
    <w:p w:rsidR="00994090" w:rsidRPr="00606D44" w:rsidRDefault="00994090"/>
    <w:sectPr w:rsidR="00994090" w:rsidRPr="00606D44"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D7879"/>
    <w:multiLevelType w:val="multilevel"/>
    <w:tmpl w:val="E6FCE976"/>
    <w:lvl w:ilvl="0">
      <w:start w:val="1"/>
      <w:numFmt w:val="decimal"/>
      <w:lvlText w:val="%1."/>
      <w:lvlJc w:val="right"/>
      <w:pPr>
        <w:tabs>
          <w:tab w:val="num" w:pos="709"/>
        </w:tabs>
        <w:ind w:left="709" w:hanging="596"/>
      </w:pPr>
    </w:lvl>
    <w:lvl w:ilvl="1">
      <w:start w:val="1"/>
      <w:numFmt w:val="hebrew1"/>
      <w:lvlText w:val="%2."/>
      <w:lvlJc w:val="right"/>
      <w:pPr>
        <w:tabs>
          <w:tab w:val="num" w:pos="1531"/>
        </w:tabs>
        <w:ind w:left="1531" w:hanging="624"/>
      </w:p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44"/>
    <w:rsid w:val="001464DD"/>
    <w:rsid w:val="002E4E7E"/>
    <w:rsid w:val="00606D44"/>
    <w:rsid w:val="009940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37E8D040-FDE9-461B-B0EB-DA1DB070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D44"/>
    <w:pPr>
      <w:bidi/>
      <w:spacing w:after="0" w:line="240" w:lineRule="auto"/>
      <w:jc w:val="both"/>
    </w:pPr>
    <w:rPr>
      <w:rFonts w:ascii="Times New Roman" w:eastAsia="Times New Roman" w:hAnsi="Times New Roman"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ostar">
    <w:name w:val="ecostar"/>
    <w:basedOn w:val="a"/>
    <w:rsid w:val="00606D44"/>
    <w:pPr>
      <w:spacing w:line="360" w:lineRule="auto"/>
    </w:pPr>
    <w:rPr>
      <w:rFonts w:cs="Tahom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8495</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2018-05-06T07:23:00Z</dcterms:created>
  <dcterms:modified xsi:type="dcterms:W3CDTF">2018-05-06T07:23:00Z</dcterms:modified>
</cp:coreProperties>
</file>