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מכרז פומבי מס'</w:t>
      </w:r>
      <w:r>
        <w:rPr>
          <w:rFonts w:ascii="Arial" w:hAnsi="Arial" w:cs="Arial" w:hint="cs"/>
          <w:b/>
          <w:bCs/>
          <w:color w:val="5B5B5B"/>
          <w:sz w:val="21"/>
          <w:szCs w:val="21"/>
          <w:u w:val="single"/>
          <w:rtl/>
        </w:rPr>
        <w:t xml:space="preserve"> 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44/2016</w:t>
      </w:r>
    </w:p>
    <w:bookmarkEnd w:id="0"/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בשיטת ההנחה לאומדן המועצה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jc w:val="center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שם העבודה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: 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עב' חשמל במבנה מרכז אומנויות צנובר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1.  א.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מועצה אזורית גולן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(להלן "המזמין") מזמינה בזה הצעות להתקשרות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 xml:space="preserve"> קבלנית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לביצוע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עב' חשמל במבנה מרכז אומנויות צנובר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 ב.  רשאים להשתתף במכרז קבלנים הרשומים בפנקס הקבלנים לפי חוק רישום קבלנים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 המוסמכים לבצע עבודת בניה בסווג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 160 א' ו-או 100/ג'1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 ***    המציעים נדרשים לצרף מסמכים המעידים על ניהול ספרים כחוק ורישומם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         בפנקס הקבלנים וסיווגם וכן רישומם לצורכי מע"מ.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ג. את מסמכי המכרז וכל החומר הנלווה ניתן לרכוש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במוא"ז גולן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 תמורת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800 ₪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 שלא יוחזרו.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ד.  סיור קבלנים יערך באתר ביום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ראשון כה' כסלו תשע"ז, 25.12.16 בשעה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10:30 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       ב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כניסה למתחם צנובר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 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 ה.  את ההצעות יש להגיש עד</w:t>
      </w:r>
      <w:r>
        <w:rPr>
          <w:rStyle w:val="apple-converted-space"/>
          <w:rFonts w:ascii="Arial" w:hAnsi="Arial" w:cs="Arial"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ליום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רביעי ו' טבת תשע"ז 4.1.17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 בשעה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14:30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color w:val="5B5B5B"/>
          <w:sz w:val="21"/>
          <w:szCs w:val="21"/>
          <w:rtl/>
        </w:rPr>
        <w:t>במסירה ידנית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       במשרדי</w:t>
      </w:r>
      <w:r>
        <w:rPr>
          <w:rStyle w:val="apple-converted-space"/>
          <w:rFonts w:ascii="Arial" w:hAnsi="Arial" w:cs="Arial"/>
          <w:b/>
          <w:bCs/>
          <w:color w:val="5B5B5B"/>
          <w:sz w:val="21"/>
          <w:szCs w:val="21"/>
          <w:rtl/>
        </w:rPr>
        <w:t> </w:t>
      </w:r>
      <w:r>
        <w:rPr>
          <w:rFonts w:ascii="Arial" w:hAnsi="Arial" w:cs="Arial"/>
          <w:b/>
          <w:bCs/>
          <w:color w:val="5B5B5B"/>
          <w:sz w:val="21"/>
          <w:szCs w:val="21"/>
          <w:u w:val="single"/>
          <w:rtl/>
        </w:rPr>
        <w:t>מועצה אזורית גולן בקצרין</w:t>
      </w:r>
      <w:r>
        <w:rPr>
          <w:rFonts w:ascii="Arial" w:hAnsi="Arial" w:cs="Arial"/>
          <w:b/>
          <w:bCs/>
          <w:color w:val="5B5B5B"/>
          <w:sz w:val="21"/>
          <w:szCs w:val="21"/>
          <w:rtl/>
        </w:rPr>
        <w:t>.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FC36DE" w:rsidRDefault="00FC36DE" w:rsidP="00FC36DE">
      <w:pPr>
        <w:pStyle w:val="NormalWeb"/>
        <w:shd w:val="clear" w:color="auto" w:fill="F8F8F8"/>
        <w:bidi/>
        <w:spacing w:before="0" w:beforeAutospacing="0" w:after="0" w:afterAutospacing="0"/>
        <w:rPr>
          <w:rFonts w:ascii="Arial" w:hAnsi="Arial" w:cs="Arial"/>
          <w:color w:val="5B5B5B"/>
          <w:sz w:val="21"/>
          <w:szCs w:val="21"/>
          <w:rtl/>
        </w:rPr>
      </w:pPr>
      <w:r>
        <w:rPr>
          <w:rFonts w:ascii="Arial" w:hAnsi="Arial" w:cs="Arial"/>
          <w:color w:val="5B5B5B"/>
          <w:sz w:val="21"/>
          <w:szCs w:val="21"/>
          <w:rtl/>
        </w:rPr>
        <w:t> </w:t>
      </w:r>
    </w:p>
    <w:p w:rsidR="00DE1E25" w:rsidRDefault="00DE1E25">
      <w:pPr>
        <w:rPr>
          <w:rFonts w:hint="cs"/>
        </w:rPr>
      </w:pPr>
    </w:p>
    <w:sectPr w:rsidR="00DE1E25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DE"/>
    <w:rsid w:val="00987C27"/>
    <w:rsid w:val="00DE1E25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9C544-4636-4B0F-85F8-CE051E31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C36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2017-01-09T09:55:00Z</dcterms:created>
  <dcterms:modified xsi:type="dcterms:W3CDTF">2017-01-09T10:06:00Z</dcterms:modified>
</cp:coreProperties>
</file>